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56" w:rsidRPr="00921956" w:rsidRDefault="00921956" w:rsidP="00921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shd w:val="clear" w:color="auto" w:fill="FFFFFF"/>
          <w:lang w:eastAsia="ru-RU"/>
        </w:rPr>
        <w:t>Федеральным законом от 21 октября 2013 года № 274-ФЗ «О внесении изменений в Кодекс Российской Федерации об административных правонарушениях и Федеральный закон «О рекламе» в связи с принятием Федерального закона «Об охране здоровья граждан от воздействия окружающего табачного дыма и последствий потребления табака», который вступает в силу с 15 ноября 2013 года, установлены штрафы за нарушение норм антитабачного законодательства.</w:t>
      </w:r>
      <w:r w:rsidRPr="00921956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shd w:val="clear" w:color="auto" w:fill="FFFFFF"/>
          <w:lang w:eastAsia="ru-RU"/>
        </w:rPr>
        <w:br/>
      </w: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shd w:val="clear" w:color="auto" w:fill="FFFFFF"/>
          <w:lang w:eastAsia="ru-RU"/>
        </w:rPr>
        <w:br/>
      </w:r>
      <w:r w:rsidRPr="00921956">
        <w:rPr>
          <w:rFonts w:ascii="Times New Roman" w:eastAsia="Times New Roman" w:hAnsi="Times New Roman" w:cs="Times New Roman"/>
          <w:color w:val="FF0000"/>
          <w:spacing w:val="13"/>
          <w:sz w:val="28"/>
          <w:szCs w:val="28"/>
          <w:u w:val="single"/>
          <w:shd w:val="clear" w:color="auto" w:fill="FFFFFF"/>
          <w:lang w:eastAsia="ru-RU"/>
        </w:rPr>
        <w:t>Так, в соответствии со статьей 6.24 КоАП РФ за нарушение установленного федеральным законом запрета курения табака на отдельных территориях, в помещениях и на объектах предусматривается наложение административного штрафа на граждан в размере от 500 до 1500 рублей, за курение на детских площадках — в размере от 2000 до 3000 рублей.</w:t>
      </w: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  <w:shd w:val="clear" w:color="auto" w:fill="FFFFFF"/>
          <w:lang w:eastAsia="ru-RU"/>
        </w:rPr>
        <w:br/>
      </w: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  <w:shd w:val="clear" w:color="auto" w:fill="FFFFFF"/>
          <w:lang w:eastAsia="ru-RU"/>
        </w:rPr>
        <w:br/>
      </w: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shd w:val="clear" w:color="auto" w:fill="FFFFFF"/>
          <w:lang w:eastAsia="ru-RU"/>
        </w:rPr>
        <w:t>Кроме того, согласно статье 6.25 КоАП РФ за несоблюдение требований к знаку о запрете курения, обозначающему территории, здания и объекты, где курение запрещено, и к порядку его размещения установлен административный штраф для должностных лиц в размере от 10000 до 20000 рублей; для юридических лиц - от 30000 до 60000 рублей, а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- влечет наложение административного штрафа на индивидуальных предпринимателей в размере от 30000 до 40000 рублей; на юридических лиц - от 60000 до 90000 рублей.</w:t>
      </w: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shd w:val="clear" w:color="auto" w:fill="FFFFFF"/>
          <w:lang w:eastAsia="ru-RU"/>
        </w:rPr>
        <w:br/>
      </w: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shd w:val="clear" w:color="auto" w:fill="FFFFFF"/>
          <w:lang w:eastAsia="ru-RU"/>
        </w:rPr>
        <w:br/>
        <w:t>В соответствии со статьей 12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запрещается курение табака:</w:t>
      </w: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shd w:val="clear" w:color="auto" w:fill="FFFFFF"/>
          <w:lang w:eastAsia="ru-RU"/>
        </w:rPr>
        <w:br/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lastRenderedPageBreak/>
        <w:t>3) в поездах дальнего следования, на судах, находящихся в дальнем плавании, при оказании услуг по перевозкам пассажиров (вступает в силу с 1 июня 2014 года);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 (вступает в силу с 1 июня 2014 года);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 (вступает в силу с 1 июня 2014 года);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7) в помещениях социальных служб;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8) в помещениях, занятых органами государственной власти, органами местного самоуправления;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9) на рабочих местах и в рабочих зонах, организованных в помещениях;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10) в лифтах и помещениях общего пользования многоквартирных домов;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11) на детских площадках и в границах территорий, занятых пляжами;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 (вступает в силу с 1 июня 2014 года);</w:t>
      </w:r>
    </w:p>
    <w:p w:rsidR="00921956" w:rsidRPr="00921956" w:rsidRDefault="00921956" w:rsidP="0092195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13) на автозаправочных станциях.</w:t>
      </w:r>
    </w:p>
    <w:p w:rsidR="00921956" w:rsidRPr="00921956" w:rsidRDefault="00921956" w:rsidP="00921956">
      <w:pPr>
        <w:rPr>
          <w:rFonts w:ascii="Times New Roman" w:hAnsi="Times New Roman" w:cs="Times New Roman"/>
          <w:sz w:val="28"/>
          <w:szCs w:val="28"/>
        </w:rPr>
      </w:pPr>
      <w:r w:rsidRPr="0092195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shd w:val="clear" w:color="auto" w:fill="FFFFFF"/>
          <w:lang w:eastAsia="ru-RU"/>
        </w:rPr>
        <w:t>В связи с вышеизложенным владельцам помещений, зданий, сооружений необходимо принять соответствующие меры по недопущению курения табака в запрещенных местах, а также по размещению в данных местах знака о запрете курения.</w:t>
      </w:r>
    </w:p>
    <w:p w:rsidR="00921956" w:rsidRPr="00921956" w:rsidRDefault="00921956" w:rsidP="00921956">
      <w:pPr>
        <w:pBdr>
          <w:bottom w:val="single" w:sz="6" w:space="10" w:color="E4E7E9"/>
        </w:pBdr>
        <w:shd w:val="clear" w:color="auto" w:fill="FFFFFF"/>
        <w:spacing w:before="167"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Ответственность несовершеннолетних за употребление спиртных напитков</w:t>
      </w:r>
      <w:bookmarkStart w:id="0" w:name="_GoBack"/>
      <w:bookmarkEnd w:id="0"/>
    </w:p>
    <w:p w:rsidR="00921956" w:rsidRPr="00921956" w:rsidRDefault="00921956" w:rsidP="00921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    За употребление несовершеннолетними алкогольной продукции предусмотрена административная ответственность: по </w:t>
      </w:r>
      <w:proofErr w:type="spellStart"/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ст.ст</w:t>
      </w:r>
      <w:proofErr w:type="spellEnd"/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20.20 (распитие пива и алкогольных напитков в образовательных организациях), 20.21 </w:t>
      </w: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(появление в общественных местах в состоянии опьянения), 20.22 (появление несовершеннолетних в возрасте до 16 лет в состоянии алкогольного опьянения, распитие ими пива и алкогольной продукции в общественных местах) КоАП РФ. При этом по ст. 20.22 КоАП РФ ответственность будет нести родитель (законный представитель) несовершеннолетнего лица, так как административная ответственность наступает с 16-летнего возраста. </w:t>
      </w: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      По общему правилу совершеннолетие обусловлено достижением физическим лицом восемнадцатилетнего возраста, однако в качестве проступка квалифицируется появление в состоянии опьянения несовершеннолетних в возрасте до 16 лет. К несовершеннолетним относятся также и малолетние, не достигшие 14 лет. </w:t>
      </w: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      Состояние опьянения может быть обусловлено потреблением алкогольной, спиртосодержащей продукции, включая и ее суррогаты (этиловый денатурированный спирт, растворы, эмульсии, суспензии и др.), наркотических средств, психотропных или одурманивающих веществ. К пребывающим в состоянии опьянения относятся также лица, испытывающие патологические последствия алкогольного или наркотического опьянения, </w:t>
      </w:r>
      <w:proofErr w:type="gramStart"/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например</w:t>
      </w:r>
      <w:proofErr w:type="gramEnd"/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находящиеся в состоянии алкогольной зависимости (абстинентный синдром); однако в любом случае состояние опьянения обусловлено потреблением алкогольной, спиртосодержащей продукции, наркотических средств, психотропных, одурманивающих веществ независимо от времени их потребления. К субъектам указанных административных правонарушений относятся совершеннолетние граждане, а также несовершеннолетние граждане, достигшие шестнадцатилетнего возраста; совершение рассматриваемого проступка несовершеннолетними в возрасте до 16 лет квалифицируется по ст. 20.22 КоАП. </w:t>
      </w: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      Распитие несовершеннолетним алкогольной и спиртосодержащей продукции, потребление им наркотических средств, психотропных, одурманивающих веществ считается завершенным в момент волеизъявления нарушителя, т.е. в момент начала их потребления. Для квалификации данного правонарушения не имеет значения наступление физических последствий распития алкогольной и спиртосодержащей продукции, потребления одурманивающих веществ (релаксации, транквилизирующего воздействия и иных). </w:t>
      </w: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921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 Статьей 20.22 КоАП РФ предусмотрена административная ответственность за следующие противоправные действия несовершеннолетних лиц: </w:t>
      </w:r>
    </w:p>
    <w:p w:rsidR="00921956" w:rsidRPr="00921956" w:rsidRDefault="00921956" w:rsidP="00921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а) появление указанных лиц (лица) в состоянии опьянения в общественном месте; </w:t>
      </w:r>
      <w:r w:rsidRPr="00921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б) распитие данным лицом (лицами) алкогольной и спиртосодержащей продукции в общественном месте; </w:t>
      </w:r>
      <w:r w:rsidRPr="00921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в) потребление несовершеннолетним лицом (лицами) одурманивающих веществ в общественном месте. </w:t>
      </w:r>
    </w:p>
    <w:p w:rsidR="00921956" w:rsidRPr="00921956" w:rsidRDefault="00921956" w:rsidP="00921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Несовершеннолетнее лицо, совершившее любое из указанных противоправных действий, не подлежит административной ответственности </w:t>
      </w: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в том случае, если к моменту их совершения достигло возраста 16 лет. </w:t>
      </w: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Субъектами рассматриваемых административных правонарушений являются родители или иные законные представители несовершеннолетнего. </w:t>
      </w: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      По смыслу комментируемой статьи лицо, на которое возложена обязанность по обучению и воспитанию несовершеннолетнего, не является субъектом рассматриваемых административных правонарушений. </w:t>
      </w: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      Действия по вовлечению несовершеннолетних в употребление спиртных напитков или одурманивающих веществ,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квалифицируются по ч. 2 ст. 6.10 КоАП. Сам факт потребления несовершеннолетними одурманивающих веществ содержит признаки правонарушения. </w:t>
      </w: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      При выявлении признаков умышленных действий родителей или иных законных представителей несовершеннолетнего, вовлекающих последнего в систематическое употребление спиртных напитков, одурманивающих веществ, деяние может быть квалифицировано как преступление (ст. 151 УК). </w:t>
      </w:r>
      <w:r w:rsidRPr="0092195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      Дела об административных правонарушениях, предусмотренных указанными статьями, рассматриваются районными (городскими), районными в городах комиссиями по делам несовершеннолетних и защите их прав. </w:t>
      </w:r>
    </w:p>
    <w:p w:rsidR="00921956" w:rsidRPr="00921956" w:rsidRDefault="00921956" w:rsidP="00921956">
      <w:pPr>
        <w:rPr>
          <w:rFonts w:ascii="Times New Roman" w:hAnsi="Times New Roman" w:cs="Times New Roman"/>
          <w:sz w:val="28"/>
          <w:szCs w:val="28"/>
        </w:rPr>
      </w:pPr>
    </w:p>
    <w:p w:rsidR="00921956" w:rsidRPr="00921956" w:rsidRDefault="00921956" w:rsidP="00921956">
      <w:pPr>
        <w:shd w:val="clear" w:color="auto" w:fill="FFFFFF"/>
        <w:spacing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Памятка "Об ответственности за употребление и распространение наркотических средств"</w:t>
      </w:r>
    </w:p>
    <w:p w:rsidR="00921956" w:rsidRPr="00921956" w:rsidRDefault="00921956" w:rsidP="00921956">
      <w:pPr>
        <w:shd w:val="clear" w:color="auto" w:fill="FFFFFF"/>
        <w:spacing w:after="25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Употребление</w:t>
      </w:r>
    </w:p>
    <w:p w:rsidR="00921956" w:rsidRPr="00921956" w:rsidRDefault="00921956" w:rsidP="00921956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НАРКОТИЧЕСКИХ СРЕДСТВ,</w:t>
      </w:r>
    </w:p>
    <w:p w:rsidR="00921956" w:rsidRPr="00921956" w:rsidRDefault="00921956" w:rsidP="00921956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ПСИХОТРОПНЫХ ВЕЩЕСТВ,</w:t>
      </w:r>
    </w:p>
    <w:p w:rsidR="00921956" w:rsidRPr="00921956" w:rsidRDefault="00921956" w:rsidP="00921956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НОВЫХ ПОТЕНЦИАЛЬНО ОПАСНЫХ</w:t>
      </w:r>
    </w:p>
    <w:p w:rsidR="00921956" w:rsidRPr="00921956" w:rsidRDefault="00921956" w:rsidP="00921956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ПСИХОАКТИВНЫХ ВЕЩЕСТВ</w:t>
      </w:r>
    </w:p>
    <w:p w:rsidR="00921956" w:rsidRPr="00921956" w:rsidRDefault="00921956" w:rsidP="00921956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(СПАЙСЫ, СОЛИ, МИКСЫ)</w:t>
      </w:r>
    </w:p>
    <w:p w:rsidR="00921956" w:rsidRPr="00921956" w:rsidRDefault="00921956" w:rsidP="00921956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ПРЕСЛЕДУЕТСЯ ПО ЗАКОНУ!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территории Российской Федерации свободный оборот наркотических средств запрещен.</w:t>
      </w:r>
    </w:p>
    <w:p w:rsid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921956" w:rsidRPr="00921956" w:rsidRDefault="00921956" w:rsidP="00921956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УГОЛОВНАЯ ОТВЕТСТВЕННОСТЬ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  с последующим запретом въезда в Российскую Федерацию до погашения или снятия судимости.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психоактивных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веществ (соли,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миксы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спайсы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), максимальное наказание за которое - до 8 лет лишения свободы (ст. 234.1 УК РФ).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 вовлечение в совершение преступления несовершеннолетнего статьей 150 Уголовного кодекса РФ предусмотрена </w:t>
      </w:r>
      <w:proofErr w:type="gram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ответственность  на</w:t>
      </w:r>
      <w:proofErr w:type="gram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срок до 5 лет лишения свободы.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proofErr w:type="gramStart"/>
      <w:r w:rsidRPr="0092195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АДМИНИСТРАТИВНАЯ  ОТВЕТСТВЕННОСТЬ</w:t>
      </w:r>
      <w:proofErr w:type="gramEnd"/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психоактивных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веществ </w:t>
      </w: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психоактивных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Кроме того, административная ответственность предусмотрена за: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психоактивных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веществ (ст.6.9.1 КоАП РФ),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пропаганду наркотических средств, психотропных веществ или их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прекурсоров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новых потенциально опасных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психоактивных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веществ (ст.6.13 КоАП РФ),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психоактивных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веществ или одурманивающих веществ в общественных местах (ст.20.20 КоАП РФ),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психоактивных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веществ или одурманивающих веществ (ст.20.22 КоАП РФ).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 приобретение, хранение, перевозку, изготовление, переработку без цели сбыта, </w:t>
      </w:r>
      <w:proofErr w:type="gram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употребление  наркотических</w:t>
      </w:r>
      <w:proofErr w:type="gram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средств или психотропных веществ без назначения врача либо новых потенциально опасных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психоактивных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</w:t>
      </w:r>
      <w:hyperlink r:id="rId5" w:history="1">
        <w:r w:rsidRPr="00921956">
          <w:rPr>
            <w:rFonts w:ascii="Times New Roman" w:eastAsia="Times New Roman" w:hAnsi="Times New Roman" w:cs="Times New Roman"/>
            <w:color w:val="0158A2"/>
            <w:sz w:val="28"/>
            <w:szCs w:val="28"/>
            <w:u w:val="single"/>
            <w:lang w:eastAsia="ru-RU"/>
          </w:rPr>
          <w:t>порядке</w:t>
        </w:r>
      </w:hyperlink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</w:t>
      </w: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совершение правонарушений, связанных с потреблением наркотических средств или психотропных веществ.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ПРОВЕДЕНИЕ МЕДИЦИНСКОГО ОСВИДЕТЕЛЬСТВОВАНИЯ: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(правовое основание - ст.44 Федерального Закона «О наркотических средствах и психотропных веществах № 3-ФЗ от 08.01.1998 </w:t>
      </w:r>
      <w:proofErr w:type="gram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г. )</w:t>
      </w:r>
      <w:proofErr w:type="gramEnd"/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психоактивное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вещество, может быть направлено на медицинское освидетельствование.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ПРАВОВЫЕ ПОСЛЕДСТВИЯ ОТКАЗА ОТ ПРОХОЖДЕНИЯ МЕДИЦИНСКОГО ОСВИДЕТЕЛЬСТВОВАНИЯ: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случае отказа от медицинского освидетельствования граждане, в отношении которых имелись основания полагать, что они потребляли наркотическое средство или психотропное вещество без назначения врача, либо новое потенциально опасное </w:t>
      </w:r>
      <w:proofErr w:type="spellStart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психоактивное</w:t>
      </w:r>
      <w:proofErr w:type="spellEnd"/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вещество, могут быть привлечены к ответственности в соответствии с </w:t>
      </w:r>
      <w:hyperlink r:id="rId6" w:history="1">
        <w:r w:rsidRPr="00921956">
          <w:rPr>
            <w:rFonts w:ascii="Times New Roman" w:eastAsia="Times New Roman" w:hAnsi="Times New Roman" w:cs="Times New Roman"/>
            <w:color w:val="0158A2"/>
            <w:sz w:val="28"/>
            <w:szCs w:val="28"/>
            <w:u w:val="single"/>
            <w:lang w:eastAsia="ru-RU"/>
          </w:rPr>
          <w:t>ч. 1</w:t>
        </w:r>
      </w:hyperlink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или </w:t>
      </w:r>
      <w:hyperlink r:id="rId7" w:history="1">
        <w:r w:rsidRPr="00921956">
          <w:rPr>
            <w:rFonts w:ascii="Times New Roman" w:eastAsia="Times New Roman" w:hAnsi="Times New Roman" w:cs="Times New Roman"/>
            <w:color w:val="0158A2"/>
            <w:sz w:val="28"/>
            <w:szCs w:val="28"/>
            <w:u w:val="single"/>
            <w:lang w:eastAsia="ru-RU"/>
          </w:rPr>
          <w:t>ч. 3 ст. 19.3</w:t>
        </w:r>
      </w:hyperlink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КоАП РФ за неповиновение законному распоряжению или требованию сотрудника полиции или сотрудника органов по контролю за оборотом наркотических средств и психотропных веществ в связи с исполнением ими служебных обязанностей, а равно за воспрепятствование исполнению ими служебных обязанностей.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Законодательством Российской Федерации для лиц, больных наркоманией, устанавливаются ограничения на занятия отдельными видами профессиональной деятельности (занятие определенных должностей) и деятельности, связанной с источниками повышенной опасности (в том числе, получение водительского удостоверения, лицензии на оружие).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СООБЩИТЬ О ПРЕСТУПЛЕНИИ ИЛИ ДОБРОВОЛЬНО СДАТЬ НАРКОТИЧЕСКИЕ СРЕДСТВА ВЫ МОЖЕТЕ В УПРАВЛЕНИЕ ФЕДЕРАЛЬНОЙ СЛУЖБЫ РОССИЙСКОЙ ФЕДЕРАЦИИ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КОНТРОЛЮ ЗА ОБОРОТОМ НАРКОТИКОВ ИЛИ В ПОЛИЦИЮ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219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ПОМНИТЕ, наркотики не помогают решить проблемы, наркомания – болезнь, разрушающая душу и тело! Употребление наркотиков - один из путей заражения ВИЧ-инфекцией. Наиболее частые причины смерти наркоманов – передозировка, СПИД, убийство, самоубийство, гепатит В и С.</w:t>
      </w:r>
    </w:p>
    <w:p w:rsidR="00921956" w:rsidRPr="00921956" w:rsidRDefault="00921956" w:rsidP="00921956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2195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ОТКАЗЫВАЯСЬ ОТ НАРКОТИКОВ, ВЫ ВЫБИРАЕТЕ ЖИЗНЬ!</w:t>
      </w:r>
    </w:p>
    <w:sectPr w:rsidR="00921956" w:rsidRPr="00921956" w:rsidSect="00AA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B17"/>
    <w:multiLevelType w:val="multilevel"/>
    <w:tmpl w:val="E382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BD"/>
    <w:rsid w:val="005C31CA"/>
    <w:rsid w:val="00921956"/>
    <w:rsid w:val="00C3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EC61"/>
  <w15:chartTrackingRefBased/>
  <w15:docId w15:val="{09AA6C02-72CD-4C8E-9117-E3773FB7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04F6C82DE61845F7BF81303F989E88AABF4BBABF380C9B7EB8E0CBF134A9129611EC056A7329tCb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04F6C82DE61845F7BF81303F989E88AABF4BBABF380C9B7EB8E0CBF134A9129611EC056A7226tCb9M" TargetMode="External"/><Relationship Id="rId5" Type="http://schemas.openxmlformats.org/officeDocument/2006/relationships/hyperlink" Target="consultantplus://offline/ref=AD218F5455CDCD2C287E2C200A506D9DA322B29A694969DA824071BC108A33FCC178161AF95279E3s6U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2313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2019-06-26T06:53:00Z</dcterms:created>
  <dcterms:modified xsi:type="dcterms:W3CDTF">2019-06-26T06:59:00Z</dcterms:modified>
</cp:coreProperties>
</file>