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243D24" w:rsidRDefault="001356E2" w:rsidP="001356E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69" w:type="dxa"/>
        <w:jc w:val="center"/>
        <w:tblLayout w:type="fixed"/>
        <w:tblLook w:val="04A0" w:firstRow="1" w:lastRow="0" w:firstColumn="1" w:lastColumn="0" w:noHBand="0" w:noVBand="1"/>
      </w:tblPr>
      <w:tblGrid>
        <w:gridCol w:w="96"/>
        <w:gridCol w:w="1262"/>
        <w:gridCol w:w="100"/>
        <w:gridCol w:w="1431"/>
        <w:gridCol w:w="92"/>
        <w:gridCol w:w="2563"/>
        <w:gridCol w:w="74"/>
        <w:gridCol w:w="3276"/>
        <w:gridCol w:w="4817"/>
        <w:gridCol w:w="9"/>
        <w:gridCol w:w="1849"/>
      </w:tblGrid>
      <w:tr w:rsidR="00A10CBD" w:rsidRPr="003E6A41" w:rsidTr="00443019">
        <w:trPr>
          <w:gridBefore w:val="1"/>
          <w:wBefore w:w="96" w:type="dxa"/>
          <w:trHeight w:val="20"/>
          <w:jc w:val="center"/>
        </w:trPr>
        <w:tc>
          <w:tcPr>
            <w:tcW w:w="1362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3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637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76" w:type="dxa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4826" w:type="dxa"/>
            <w:gridSpan w:val="2"/>
            <w:vAlign w:val="center"/>
          </w:tcPr>
          <w:p w:rsidR="001710B8" w:rsidRPr="003E6A41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49" w:type="dxa"/>
            <w:vAlign w:val="center"/>
          </w:tcPr>
          <w:p w:rsidR="001710B8" w:rsidRPr="00304D3B" w:rsidRDefault="00304D3B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443019" w:rsidRPr="00832354" w:rsidTr="00443019">
        <w:tblPrEx>
          <w:jc w:val="left"/>
        </w:tblPrEx>
        <w:tc>
          <w:tcPr>
            <w:tcW w:w="1358" w:type="dxa"/>
            <w:gridSpan w:val="2"/>
          </w:tcPr>
          <w:p w:rsidR="00443019" w:rsidRDefault="00443019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31" w:type="dxa"/>
            <w:gridSpan w:val="2"/>
          </w:tcPr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«Ж» гр.(2,3)</w:t>
            </w: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19" w:rsidRDefault="00443019" w:rsidP="00705F0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как сознательное регулирование поведения и деятельности.</w:t>
            </w:r>
          </w:p>
        </w:tc>
        <w:tc>
          <w:tcPr>
            <w:tcW w:w="3350" w:type="dxa"/>
            <w:gridSpan w:val="2"/>
          </w:tcPr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Дайте характеристику воли как процесса регулирования поведения.</w:t>
            </w: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2.Назовите четыре варианта проявления воли.</w:t>
            </w:r>
          </w:p>
          <w:p w:rsidR="00443019" w:rsidRDefault="00443019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 наличии каких факторов возрастает необходимость сильной воли?</w:t>
            </w:r>
          </w:p>
        </w:tc>
        <w:tc>
          <w:tcPr>
            <w:tcW w:w="4817" w:type="dxa"/>
          </w:tcPr>
          <w:p w:rsidR="00443019" w:rsidRPr="00DE2E60" w:rsidRDefault="00443019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019" w:rsidRDefault="00B2174B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43019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443019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443019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43019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3019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3019" w:rsidRPr="00DE2E60" w:rsidRDefault="00443019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443019" w:rsidRPr="00DE2E60" w:rsidRDefault="00443019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E60">
              <w:rPr>
                <w:rFonts w:ascii="Times New Roman" w:hAnsi="Times New Roman" w:cs="Times New Roman"/>
                <w:sz w:val="24"/>
                <w:szCs w:val="24"/>
              </w:rPr>
              <w:t>М.М. Дибирова</w:t>
            </w:r>
          </w:p>
        </w:tc>
      </w:tr>
      <w:tr w:rsidR="00FE7A3A" w:rsidRPr="00832354" w:rsidTr="00443019">
        <w:tblPrEx>
          <w:jc w:val="left"/>
        </w:tblPrEx>
        <w:tc>
          <w:tcPr>
            <w:tcW w:w="13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31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«Ж»</w:t>
            </w:r>
          </w:p>
        </w:tc>
        <w:tc>
          <w:tcPr>
            <w:tcW w:w="2655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350" w:type="dxa"/>
            <w:gridSpan w:val="2"/>
          </w:tcPr>
          <w:p w:rsidR="00FE7A3A" w:rsidRPr="005B6D70" w:rsidRDefault="00FE7A3A" w:rsidP="003900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1Совершенствование техники прыжка в длину с места.2. Повышение уровня ОФП (специальные прыжковые упражнения).3. Выполнение К.Н. – прыжок в длину с места.</w:t>
            </w:r>
          </w:p>
        </w:tc>
        <w:tc>
          <w:tcPr>
            <w:tcW w:w="4817" w:type="dxa"/>
          </w:tcPr>
          <w:p w:rsidR="00FE7A3A" w:rsidRPr="005B6D70" w:rsidRDefault="00B2174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7A3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FE7A3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E7A3A"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E82C56" w:rsidRPr="00832354" w:rsidTr="00443019">
        <w:tblPrEx>
          <w:jc w:val="left"/>
        </w:tblPrEx>
        <w:tc>
          <w:tcPr>
            <w:tcW w:w="1358" w:type="dxa"/>
            <w:gridSpan w:val="2"/>
          </w:tcPr>
          <w:p w:rsidR="00E82C56" w:rsidRPr="00A0147D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31" w:type="dxa"/>
            <w:gridSpan w:val="2"/>
          </w:tcPr>
          <w:p w:rsidR="00E82C56" w:rsidRPr="00A0147D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(3)</w:t>
            </w:r>
          </w:p>
        </w:tc>
        <w:tc>
          <w:tcPr>
            <w:tcW w:w="2655" w:type="dxa"/>
            <w:gridSpan w:val="2"/>
          </w:tcPr>
          <w:p w:rsidR="00E82C56" w:rsidRPr="00F74E1A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Морфология бактерий.</w:t>
            </w:r>
          </w:p>
          <w:p w:rsidR="00E82C56" w:rsidRPr="00F74E1A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Культивирование.</w:t>
            </w:r>
          </w:p>
        </w:tc>
        <w:tc>
          <w:tcPr>
            <w:tcW w:w="3350" w:type="dxa"/>
            <w:gridSpan w:val="2"/>
          </w:tcPr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Мембрана бактериальной клетки.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Цитоплазма, функции и состав.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Нуклеид и ее строение.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Дополнительные структуры бактериальной клетки: капсула, микрокапсула, споры, жгутики, пили, их значение для сохранения вида.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  <w:r w:rsidRPr="00F7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бактериальной клетки.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Методы культивирования.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Классификация питательных сред по происхождению, по составу, консистенции, по назначению.</w:t>
            </w:r>
          </w:p>
          <w:p w:rsidR="00E82C56" w:rsidRPr="00F74E1A" w:rsidRDefault="00E82C56" w:rsidP="00E82C5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Способы взятия материала и посевы на питательные среды.</w:t>
            </w:r>
          </w:p>
        </w:tc>
        <w:tc>
          <w:tcPr>
            <w:tcW w:w="4817" w:type="dxa"/>
          </w:tcPr>
          <w:p w:rsidR="00E82C56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zubarzhat.magomedova.55.mail.ru</w:t>
            </w:r>
          </w:p>
          <w:p w:rsidR="00E82C56" w:rsidRPr="00676AAC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6" w:rsidRPr="00E6495F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6" w:rsidRPr="00E6495F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6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56" w:rsidRPr="00E6495F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E82C56" w:rsidRPr="00A2282D" w:rsidRDefault="00E82C56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</w:p>
        </w:tc>
      </w:tr>
      <w:tr w:rsidR="00292B12" w:rsidRPr="00832354" w:rsidTr="00443019">
        <w:tblPrEx>
          <w:jc w:val="left"/>
        </w:tblPrEx>
        <w:tc>
          <w:tcPr>
            <w:tcW w:w="1358" w:type="dxa"/>
            <w:gridSpan w:val="2"/>
          </w:tcPr>
          <w:p w:rsidR="00292B12" w:rsidRPr="00A0147D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31" w:type="dxa"/>
            <w:gridSpan w:val="2"/>
          </w:tcPr>
          <w:p w:rsidR="00292B12" w:rsidRPr="00A0147D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14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(3)</w:t>
            </w:r>
          </w:p>
        </w:tc>
        <w:tc>
          <w:tcPr>
            <w:tcW w:w="2655" w:type="dxa"/>
            <w:gridSpan w:val="2"/>
          </w:tcPr>
          <w:p w:rsidR="00292B12" w:rsidRPr="00F74E1A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Морфология грибов. Культивирование.</w:t>
            </w:r>
          </w:p>
        </w:tc>
        <w:tc>
          <w:tcPr>
            <w:tcW w:w="3350" w:type="dxa"/>
            <w:gridSpan w:val="2"/>
          </w:tcPr>
          <w:p w:rsidR="00292B12" w:rsidRPr="00F74E1A" w:rsidRDefault="00292B12" w:rsidP="00292B1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Морфология грибов рода:</w:t>
            </w:r>
          </w:p>
          <w:p w:rsidR="00292B12" w:rsidRPr="00F74E1A" w:rsidRDefault="00292B12" w:rsidP="00FF66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 xml:space="preserve">       Кондида.</w:t>
            </w:r>
          </w:p>
          <w:p w:rsidR="00292B12" w:rsidRPr="00F74E1A" w:rsidRDefault="00292B12" w:rsidP="00FF6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Дрожжей</w:t>
            </w:r>
          </w:p>
          <w:p w:rsidR="00292B12" w:rsidRPr="00F74E1A" w:rsidRDefault="00292B12" w:rsidP="00FF6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Плесневых грибов</w:t>
            </w:r>
          </w:p>
          <w:p w:rsidR="00292B12" w:rsidRPr="00F74E1A" w:rsidRDefault="00292B12" w:rsidP="00FF66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 xml:space="preserve">Аспергилл </w:t>
            </w:r>
          </w:p>
          <w:p w:rsidR="00292B12" w:rsidRPr="00F74E1A" w:rsidRDefault="00292B12" w:rsidP="00292B1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4E1A">
              <w:rPr>
                <w:rFonts w:ascii="Times New Roman" w:hAnsi="Times New Roman" w:cs="Times New Roman"/>
                <w:sz w:val="24"/>
                <w:szCs w:val="24"/>
              </w:rPr>
              <w:t>Способы культивирования грибов на искусственных средах.</w:t>
            </w:r>
          </w:p>
        </w:tc>
        <w:tc>
          <w:tcPr>
            <w:tcW w:w="4817" w:type="dxa"/>
          </w:tcPr>
          <w:p w:rsidR="00292B12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zubarzhat.magomedova.55.mail.ru</w:t>
            </w:r>
          </w:p>
          <w:p w:rsidR="00292B12" w:rsidRPr="00676AAC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12" w:rsidRPr="00E6495F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12" w:rsidRPr="00E6495F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12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B12" w:rsidRPr="00E6495F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292B12" w:rsidRPr="00A2282D" w:rsidRDefault="00292B12" w:rsidP="00FF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</w:p>
        </w:tc>
      </w:tr>
      <w:tr w:rsidR="00292B12" w:rsidRPr="00832354" w:rsidTr="00443019">
        <w:tblPrEx>
          <w:jc w:val="left"/>
        </w:tblPrEx>
        <w:tc>
          <w:tcPr>
            <w:tcW w:w="1358" w:type="dxa"/>
            <w:gridSpan w:val="2"/>
          </w:tcPr>
          <w:p w:rsidR="00292B12" w:rsidRDefault="00292B12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292B12" w:rsidRDefault="00292B12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292B12" w:rsidRDefault="00292B12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292B12" w:rsidRDefault="00292B12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292B12" w:rsidRPr="00DE2E60" w:rsidRDefault="00292B12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292B12" w:rsidRPr="00DE2E60" w:rsidRDefault="00292B12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ED" w:rsidRPr="00832354" w:rsidTr="00443019">
        <w:tblPrEx>
          <w:jc w:val="left"/>
        </w:tblPrEx>
        <w:tc>
          <w:tcPr>
            <w:tcW w:w="1358" w:type="dxa"/>
            <w:gridSpan w:val="2"/>
          </w:tcPr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«Ж» гр.(1,2,3)</w:t>
            </w: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C417ED" w:rsidRDefault="00C417ED" w:rsidP="0025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1.Характер и типы акцентуации характера.</w:t>
            </w: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Конституционная и психогеометрическая типология личности</w:t>
            </w:r>
          </w:p>
          <w:p w:rsidR="00C417ED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C417ED" w:rsidRDefault="00C417ED" w:rsidP="0025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Охарактеризуйте характер как важную структуру личности.</w:t>
            </w:r>
          </w:p>
          <w:p w:rsidR="00C417ED" w:rsidRDefault="00C417ED" w:rsidP="0025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определение понятию Акцентуации характера.</w:t>
            </w:r>
          </w:p>
          <w:p w:rsidR="00C417ED" w:rsidRDefault="00C417ED" w:rsidP="0025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конституционные и психогеометрические типологии вы знаете?</w:t>
            </w:r>
          </w:p>
          <w:p w:rsidR="00C417ED" w:rsidRDefault="00C417ED" w:rsidP="0025498A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:rsidR="00C417ED" w:rsidRPr="00F92F47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Default="00B2174B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17ED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C417ED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20201976@</w:t>
              </w:r>
              <w:r w:rsidR="00C417ED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417ED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17ED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417ED" w:rsidRPr="00162AD6" w:rsidRDefault="00C417ED" w:rsidP="0025498A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C417ED" w:rsidRPr="00F92F47" w:rsidRDefault="00C417ED" w:rsidP="0025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7ED" w:rsidRPr="00F92F47" w:rsidRDefault="00C417ED" w:rsidP="0025498A">
            <w:pPr>
              <w:rPr>
                <w:sz w:val="28"/>
                <w:szCs w:val="28"/>
              </w:rPr>
            </w:pPr>
            <w:r w:rsidRPr="00F92F47">
              <w:rPr>
                <w:rFonts w:ascii="Times New Roman" w:hAnsi="Times New Roman" w:cs="Times New Roman"/>
                <w:sz w:val="24"/>
                <w:szCs w:val="24"/>
              </w:rPr>
              <w:t>М.М. Дибирова</w:t>
            </w:r>
          </w:p>
        </w:tc>
      </w:tr>
      <w:tr w:rsidR="00C417ED" w:rsidRPr="00832354" w:rsidTr="00443019">
        <w:tblPrEx>
          <w:jc w:val="left"/>
        </w:tblPrEx>
        <w:tc>
          <w:tcPr>
            <w:tcW w:w="1358" w:type="dxa"/>
            <w:gridSpan w:val="2"/>
          </w:tcPr>
          <w:p w:rsidR="00C417ED" w:rsidRDefault="00C417ED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:rsidR="00C417ED" w:rsidRDefault="00C417ED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:rsidR="00C417ED" w:rsidRDefault="00C417ED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gridSpan w:val="2"/>
          </w:tcPr>
          <w:p w:rsidR="00C417ED" w:rsidRDefault="00C417ED" w:rsidP="0070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C417ED" w:rsidRPr="00DE2E60" w:rsidRDefault="00C417ED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C417ED" w:rsidRPr="00DE2E60" w:rsidRDefault="00C417ED" w:rsidP="00705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B57" w:rsidRPr="00832354" w:rsidTr="00443019">
        <w:tblPrEx>
          <w:jc w:val="left"/>
        </w:tblPrEx>
        <w:tc>
          <w:tcPr>
            <w:tcW w:w="1358" w:type="dxa"/>
            <w:gridSpan w:val="2"/>
          </w:tcPr>
          <w:p w:rsidR="004D0B57" w:rsidRDefault="004D0B57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31" w:type="dxa"/>
            <w:gridSpan w:val="2"/>
          </w:tcPr>
          <w:p w:rsidR="004D0B57" w:rsidRDefault="004D0B57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15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5159C">
              <w:rPr>
                <w:rFonts w:ascii="Times New Roman" w:hAnsi="Times New Roman" w:cs="Times New Roman"/>
                <w:sz w:val="24"/>
                <w:szCs w:val="24"/>
              </w:rPr>
              <w:t>»гр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2655" w:type="dxa"/>
            <w:gridSpan w:val="2"/>
          </w:tcPr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Л.С. влияющие на систему крови (Л.С. влияющие на эритропоэз, лейкопоэз. Тромболитические Л.С. Коагулянты и антикоагулянты. Плазмозаменяющие растворы). Витамины</w:t>
            </w:r>
          </w:p>
        </w:tc>
        <w:tc>
          <w:tcPr>
            <w:tcW w:w="3350" w:type="dxa"/>
            <w:gridSpan w:val="2"/>
          </w:tcPr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фолиеводефицитной анемии 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6.Какие Л.С. повышают свертываемость крови.Применение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7.Дайте классификацию   плазмозаменяющих Л.С.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9.Жирорастворимые витамины. Применение 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4D0B57" w:rsidRPr="00AB7C83" w:rsidRDefault="004D0B57" w:rsidP="00104EF2">
            <w:pPr>
              <w:pStyle w:val="2"/>
              <w:rPr>
                <w:rFonts w:cs="Times New Roman"/>
                <w:sz w:val="24"/>
                <w:szCs w:val="24"/>
              </w:rPr>
            </w:pPr>
            <w:r w:rsidRPr="00AB7C83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4817" w:type="dxa"/>
          </w:tcPr>
          <w:p w:rsidR="004D0B57" w:rsidRDefault="00B2174B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B57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4D0B57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4D0B57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4D0B57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B57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D0B57" w:rsidRPr="00AE0ED7" w:rsidRDefault="004D0B57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4D0B57" w:rsidRDefault="004D0B57" w:rsidP="0010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</w:p>
        </w:tc>
      </w:tr>
      <w:tr w:rsidR="00FE7A3A" w:rsidRPr="00832354" w:rsidTr="00443019">
        <w:tblPrEx>
          <w:jc w:val="left"/>
        </w:tblPrEx>
        <w:tc>
          <w:tcPr>
            <w:tcW w:w="13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31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«Ж»</w:t>
            </w:r>
          </w:p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655" w:type="dxa"/>
            <w:gridSpan w:val="2"/>
          </w:tcPr>
          <w:p w:rsidR="00FE7A3A" w:rsidRPr="005B6D70" w:rsidRDefault="00FE7A3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Аптека. Лекарственные препараты.</w:t>
            </w:r>
          </w:p>
          <w:p w:rsidR="00FE7A3A" w:rsidRPr="005B6D70" w:rsidRDefault="00FE7A3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The  Past  Simple Tense.</w:t>
            </w:r>
          </w:p>
        </w:tc>
        <w:tc>
          <w:tcPr>
            <w:tcW w:w="3350" w:type="dxa"/>
            <w:gridSpan w:val="2"/>
          </w:tcPr>
          <w:p w:rsidR="00FE7A3A" w:rsidRPr="005B6D70" w:rsidRDefault="00FE7A3A" w:rsidP="0039007F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1.Чтение и перевод текстов по теме: «Аптека. Лекарственные препараты. 2.Составление лексического словаря к тексту.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A3A" w:rsidRPr="005B6D70" w:rsidRDefault="00FE7A3A" w:rsidP="0039007F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3.Самостоятельное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совершенствование устной и письменной речи, пополнение словарного запаса.</w:t>
            </w:r>
          </w:p>
        </w:tc>
        <w:tc>
          <w:tcPr>
            <w:tcW w:w="4817" w:type="dxa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amina0903ziyavudinova@gmail.com</w:t>
            </w:r>
          </w:p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http://uhimik.ru</w:t>
            </w:r>
          </w:p>
        </w:tc>
        <w:tc>
          <w:tcPr>
            <w:tcW w:w="18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Зиявудинова А.А.</w:t>
            </w:r>
          </w:p>
        </w:tc>
      </w:tr>
      <w:tr w:rsidR="00FE7A3A" w:rsidRPr="00832354" w:rsidTr="00443019">
        <w:tblPrEx>
          <w:jc w:val="left"/>
        </w:tblPrEx>
        <w:tc>
          <w:tcPr>
            <w:tcW w:w="13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31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«Ж»</w:t>
            </w:r>
          </w:p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655" w:type="dxa"/>
            <w:gridSpan w:val="2"/>
          </w:tcPr>
          <w:p w:rsidR="00FE7A3A" w:rsidRPr="005B6D70" w:rsidRDefault="00FE7A3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Больница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Сбор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анамнеза</w:t>
            </w: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</w:p>
          <w:p w:rsidR="00FE7A3A" w:rsidRPr="005B6D70" w:rsidRDefault="00FE7A3A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en-US"/>
              </w:rPr>
              <w:t>The Past Continuous Tense.</w:t>
            </w:r>
          </w:p>
        </w:tc>
        <w:tc>
          <w:tcPr>
            <w:tcW w:w="3350" w:type="dxa"/>
            <w:gridSpan w:val="2"/>
          </w:tcPr>
          <w:p w:rsidR="00FE7A3A" w:rsidRPr="005B6D70" w:rsidRDefault="00FE7A3A" w:rsidP="0039007F">
            <w:pPr>
              <w:ind w:left="9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1.Лексический минимум,необход имый для чтения и перевода профессионально ориентированных текстов о целях,функциях,пе рсонале больницы,о контроле состояния пациентов. 2.Употребление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устной и письменной речи.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3.Изучение лексико-грамматического материала по темам : «Сбор анамнеза», «Больница».</w:t>
            </w:r>
          </w:p>
        </w:tc>
        <w:tc>
          <w:tcPr>
            <w:tcW w:w="4817" w:type="dxa"/>
          </w:tcPr>
          <w:p w:rsidR="00FE7A3A" w:rsidRPr="001B769E" w:rsidRDefault="00FE7A3A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amina0903ziyavudinova@gmail.com</w:t>
            </w:r>
          </w:p>
          <w:p w:rsidR="00FE7A3A" w:rsidRPr="001B769E" w:rsidRDefault="00FE7A3A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76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http://uhimik.ru</w:t>
            </w:r>
          </w:p>
        </w:tc>
        <w:tc>
          <w:tcPr>
            <w:tcW w:w="18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Зиявудинова А.А.</w:t>
            </w:r>
          </w:p>
        </w:tc>
      </w:tr>
      <w:tr w:rsidR="00FE7A3A" w:rsidRPr="00832354" w:rsidTr="00443019">
        <w:tblPrEx>
          <w:jc w:val="left"/>
        </w:tblPrEx>
        <w:tc>
          <w:tcPr>
            <w:tcW w:w="13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31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«Ж»</w:t>
            </w:r>
          </w:p>
        </w:tc>
        <w:tc>
          <w:tcPr>
            <w:tcW w:w="2655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3350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 эстафетного бега 4*100м.2. Овладение техникой передачи эстафетной палочки на месте, в движении.3.   Совершенствование  техники метания гранаты.4.  Развитие и совершенствование физических качеств (быстроты, координации движений, ловкости и т.д.)                                 </w:t>
            </w:r>
          </w:p>
        </w:tc>
        <w:tc>
          <w:tcPr>
            <w:tcW w:w="4817" w:type="dxa"/>
          </w:tcPr>
          <w:p w:rsidR="00FE7A3A" w:rsidRPr="005B6D70" w:rsidRDefault="00B2174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7A3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FE7A3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E7A3A"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FE7A3A" w:rsidRPr="00832354" w:rsidTr="00443019">
        <w:tblPrEx>
          <w:jc w:val="left"/>
        </w:tblPrEx>
        <w:tc>
          <w:tcPr>
            <w:tcW w:w="13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31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«Ж»</w:t>
            </w:r>
          </w:p>
        </w:tc>
        <w:tc>
          <w:tcPr>
            <w:tcW w:w="2655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ядра.</w:t>
            </w:r>
          </w:p>
        </w:tc>
        <w:tc>
          <w:tcPr>
            <w:tcW w:w="3350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1.ОРУ с теннисным мячом комплекс. .Специальные беговые упражнения.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Разнообразные прыжки и многоскоки.  Броски и толчки набивных мячей: юноши – до 3 кг, девушки – до 2 кг.  3. Метание теннисного мяча в горизонтальную и вертикальную цель (1 х 1) с расстояния: юноши – до 18 метров, девушки – до 12 – 14 метров. 4. Толкание ядра на оценку.</w:t>
            </w:r>
          </w:p>
        </w:tc>
        <w:tc>
          <w:tcPr>
            <w:tcW w:w="4817" w:type="dxa"/>
          </w:tcPr>
          <w:p w:rsidR="00FE7A3A" w:rsidRPr="005B6D70" w:rsidRDefault="00B2174B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7A3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FE7A3A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E7A3A"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FE7A3A" w:rsidRPr="005B6D70" w:rsidRDefault="00FE7A3A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FE7A3A" w:rsidRPr="00832354" w:rsidTr="00443019">
        <w:tblPrEx>
          <w:jc w:val="left"/>
        </w:tblPrEx>
        <w:tc>
          <w:tcPr>
            <w:tcW w:w="1358" w:type="dxa"/>
            <w:gridSpan w:val="2"/>
          </w:tcPr>
          <w:p w:rsidR="00FE7A3A" w:rsidRPr="002D06D5" w:rsidRDefault="00FE7A3A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31" w:type="dxa"/>
            <w:gridSpan w:val="2"/>
          </w:tcPr>
          <w:p w:rsidR="00FE7A3A" w:rsidRDefault="00FE7A3A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«Ж»гр (1)</w:t>
            </w:r>
          </w:p>
        </w:tc>
        <w:tc>
          <w:tcPr>
            <w:tcW w:w="2655" w:type="dxa"/>
            <w:gridSpan w:val="2"/>
          </w:tcPr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Л.С. влияющие на систему крови (Л.С. влияющие на эритропоэз, лейкопоэз. Тромболитические Л.С. Коагулянты и антикоагулянты. Плазмозаменяющие растворы). Витамины</w:t>
            </w:r>
          </w:p>
        </w:tc>
        <w:tc>
          <w:tcPr>
            <w:tcW w:w="3350" w:type="dxa"/>
            <w:gridSpan w:val="2"/>
          </w:tcPr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1.Назовите Л.С. применяемые для лечения железодефицитной анемии и В 12  фолиеводефицитной анемии 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2.Перечислите антикоагулянты. Применение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3.Назовите коагулянты. Применение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4.Что используется при передозировке антикоагулянтов 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5.Для чего используется гепарин 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6.Какие Л.С. повышают свертываемость крови.Применение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7.Дайте классификацию   плазмозаменяющих Л.С.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8.Классификация витаминов. Водорастворимые витамины.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9.Жирорастворимые </w:t>
            </w:r>
            <w:r w:rsidRPr="005100EC">
              <w:rPr>
                <w:rFonts w:cs="Times New Roman"/>
                <w:sz w:val="24"/>
                <w:szCs w:val="24"/>
              </w:rPr>
              <w:lastRenderedPageBreak/>
              <w:t xml:space="preserve">витамины. Применение 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 xml:space="preserve">10.Поливитамины. Применение </w:t>
            </w:r>
          </w:p>
          <w:p w:rsidR="00FE7A3A" w:rsidRPr="005100EC" w:rsidRDefault="00FE7A3A" w:rsidP="00ED7E49">
            <w:pPr>
              <w:pStyle w:val="2"/>
              <w:rPr>
                <w:rFonts w:cs="Times New Roman"/>
                <w:sz w:val="24"/>
                <w:szCs w:val="24"/>
              </w:rPr>
            </w:pPr>
            <w:r w:rsidRPr="005100EC">
              <w:rPr>
                <w:rFonts w:cs="Times New Roman"/>
                <w:sz w:val="24"/>
                <w:szCs w:val="24"/>
              </w:rPr>
              <w:t>11.Выписывание рецептов</w:t>
            </w:r>
          </w:p>
        </w:tc>
        <w:tc>
          <w:tcPr>
            <w:tcW w:w="4817" w:type="dxa"/>
          </w:tcPr>
          <w:p w:rsidR="00FE7A3A" w:rsidRDefault="00B2174B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7A3A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FE7A3A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FE7A3A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FE7A3A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7A3A" w:rsidRPr="00C358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E7A3A" w:rsidRPr="00AE0ED7" w:rsidRDefault="00FE7A3A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FE7A3A" w:rsidRDefault="00FE7A3A" w:rsidP="00ED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</w:p>
        </w:tc>
      </w:tr>
    </w:tbl>
    <w:p w:rsidR="00370B31" w:rsidRDefault="00370B31">
      <w:bookmarkStart w:id="0" w:name="_GoBack"/>
      <w:bookmarkEnd w:id="0"/>
    </w:p>
    <w:sectPr w:rsidR="00370B31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4B" w:rsidRDefault="00B2174B" w:rsidP="00265B7E">
      <w:pPr>
        <w:spacing w:after="0" w:line="240" w:lineRule="auto"/>
      </w:pPr>
      <w:r>
        <w:separator/>
      </w:r>
    </w:p>
  </w:endnote>
  <w:endnote w:type="continuationSeparator" w:id="0">
    <w:p w:rsidR="00B2174B" w:rsidRDefault="00B2174B" w:rsidP="0026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4B" w:rsidRDefault="00B2174B" w:rsidP="00265B7E">
      <w:pPr>
        <w:spacing w:after="0" w:line="240" w:lineRule="auto"/>
      </w:pPr>
      <w:r>
        <w:separator/>
      </w:r>
    </w:p>
  </w:footnote>
  <w:footnote w:type="continuationSeparator" w:id="0">
    <w:p w:rsidR="00B2174B" w:rsidRDefault="00B2174B" w:rsidP="0026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AF2"/>
    <w:multiLevelType w:val="hybridMultilevel"/>
    <w:tmpl w:val="BEF2BD78"/>
    <w:lvl w:ilvl="0" w:tplc="6638ED2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 w15:restartNumberingAfterBreak="0">
    <w:nsid w:val="0D005A5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11783"/>
    <w:multiLevelType w:val="hybridMultilevel"/>
    <w:tmpl w:val="6630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50A5"/>
    <w:multiLevelType w:val="hybridMultilevel"/>
    <w:tmpl w:val="215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6993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C4144"/>
    <w:multiLevelType w:val="hybridMultilevel"/>
    <w:tmpl w:val="7222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418"/>
    <w:multiLevelType w:val="hybridMultilevel"/>
    <w:tmpl w:val="5DF2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8F1"/>
    <w:multiLevelType w:val="hybridMultilevel"/>
    <w:tmpl w:val="397A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77300"/>
    <w:multiLevelType w:val="hybridMultilevel"/>
    <w:tmpl w:val="C43E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D00D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10EDC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6473E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0749B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07F1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1232FE"/>
    <w:multiLevelType w:val="hybridMultilevel"/>
    <w:tmpl w:val="0AA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628D1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B6FB5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051F09"/>
    <w:multiLevelType w:val="hybridMultilevel"/>
    <w:tmpl w:val="EAD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6226E"/>
    <w:multiLevelType w:val="hybridMultilevel"/>
    <w:tmpl w:val="C0C8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3E4A"/>
    <w:multiLevelType w:val="hybridMultilevel"/>
    <w:tmpl w:val="A6A4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4F44"/>
    <w:multiLevelType w:val="hybridMultilevel"/>
    <w:tmpl w:val="6D3A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376C8"/>
    <w:multiLevelType w:val="hybridMultilevel"/>
    <w:tmpl w:val="81DE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436331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4BAD7AB1"/>
    <w:multiLevelType w:val="hybridMultilevel"/>
    <w:tmpl w:val="F5B6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A055E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61C77"/>
    <w:multiLevelType w:val="hybridMultilevel"/>
    <w:tmpl w:val="6CC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2437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204BD"/>
    <w:multiLevelType w:val="hybridMultilevel"/>
    <w:tmpl w:val="3094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3EF1F78"/>
    <w:multiLevelType w:val="hybridMultilevel"/>
    <w:tmpl w:val="D94CF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37D7B"/>
    <w:multiLevelType w:val="hybridMultilevel"/>
    <w:tmpl w:val="C314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E4E08"/>
    <w:multiLevelType w:val="hybridMultilevel"/>
    <w:tmpl w:val="EAE2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559A7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9147F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C61151"/>
    <w:multiLevelType w:val="hybridMultilevel"/>
    <w:tmpl w:val="FCAE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F09C5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8291B"/>
    <w:multiLevelType w:val="hybridMultilevel"/>
    <w:tmpl w:val="8D0C7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0A6E7D"/>
    <w:multiLevelType w:val="hybridMultilevel"/>
    <w:tmpl w:val="D14C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220DE"/>
    <w:multiLevelType w:val="hybridMultilevel"/>
    <w:tmpl w:val="7B5E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152A6A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35"/>
  </w:num>
  <w:num w:numId="5">
    <w:abstractNumId w:val="22"/>
  </w:num>
  <w:num w:numId="6">
    <w:abstractNumId w:val="16"/>
  </w:num>
  <w:num w:numId="7">
    <w:abstractNumId w:val="37"/>
  </w:num>
  <w:num w:numId="8">
    <w:abstractNumId w:val="15"/>
  </w:num>
  <w:num w:numId="9">
    <w:abstractNumId w:val="4"/>
  </w:num>
  <w:num w:numId="10">
    <w:abstractNumId w:val="27"/>
  </w:num>
  <w:num w:numId="11">
    <w:abstractNumId w:val="28"/>
  </w:num>
  <w:num w:numId="12">
    <w:abstractNumId w:val="13"/>
  </w:num>
  <w:num w:numId="13">
    <w:abstractNumId w:val="34"/>
  </w:num>
  <w:num w:numId="14">
    <w:abstractNumId w:val="23"/>
  </w:num>
  <w:num w:numId="15">
    <w:abstractNumId w:val="12"/>
  </w:num>
  <w:num w:numId="16">
    <w:abstractNumId w:val="10"/>
  </w:num>
  <w:num w:numId="17">
    <w:abstractNumId w:val="32"/>
  </w:num>
  <w:num w:numId="18">
    <w:abstractNumId w:val="31"/>
  </w:num>
  <w:num w:numId="19">
    <w:abstractNumId w:val="24"/>
  </w:num>
  <w:num w:numId="20">
    <w:abstractNumId w:val="1"/>
  </w:num>
  <w:num w:numId="21">
    <w:abstractNumId w:val="26"/>
  </w:num>
  <w:num w:numId="22">
    <w:abstractNumId w:val="21"/>
  </w:num>
  <w:num w:numId="23">
    <w:abstractNumId w:val="11"/>
  </w:num>
  <w:num w:numId="24">
    <w:abstractNumId w:val="38"/>
  </w:num>
  <w:num w:numId="25">
    <w:abstractNumId w:val="9"/>
  </w:num>
  <w:num w:numId="26">
    <w:abstractNumId w:val="33"/>
  </w:num>
  <w:num w:numId="27">
    <w:abstractNumId w:val="30"/>
  </w:num>
  <w:num w:numId="28">
    <w:abstractNumId w:val="0"/>
  </w:num>
  <w:num w:numId="29">
    <w:abstractNumId w:val="36"/>
  </w:num>
  <w:num w:numId="30">
    <w:abstractNumId w:val="17"/>
  </w:num>
  <w:num w:numId="31">
    <w:abstractNumId w:val="20"/>
  </w:num>
  <w:num w:numId="32">
    <w:abstractNumId w:val="19"/>
  </w:num>
  <w:num w:numId="33">
    <w:abstractNumId w:val="25"/>
  </w:num>
  <w:num w:numId="34">
    <w:abstractNumId w:val="8"/>
  </w:num>
  <w:num w:numId="35">
    <w:abstractNumId w:val="2"/>
  </w:num>
  <w:num w:numId="36">
    <w:abstractNumId w:val="7"/>
  </w:num>
  <w:num w:numId="37">
    <w:abstractNumId w:val="18"/>
  </w:num>
  <w:num w:numId="38">
    <w:abstractNumId w:val="29"/>
  </w:num>
  <w:num w:numId="39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CE"/>
    <w:rsid w:val="000141A7"/>
    <w:rsid w:val="000A4784"/>
    <w:rsid w:val="000F188B"/>
    <w:rsid w:val="000F3EB8"/>
    <w:rsid w:val="00121C18"/>
    <w:rsid w:val="00130A30"/>
    <w:rsid w:val="001356E2"/>
    <w:rsid w:val="00147967"/>
    <w:rsid w:val="0015182B"/>
    <w:rsid w:val="00161528"/>
    <w:rsid w:val="001710B8"/>
    <w:rsid w:val="00186045"/>
    <w:rsid w:val="001C4D9F"/>
    <w:rsid w:val="002037C4"/>
    <w:rsid w:val="00215DB7"/>
    <w:rsid w:val="00243D24"/>
    <w:rsid w:val="002527AF"/>
    <w:rsid w:val="002548F8"/>
    <w:rsid w:val="00265B7E"/>
    <w:rsid w:val="00292B12"/>
    <w:rsid w:val="002A26D7"/>
    <w:rsid w:val="00304D3B"/>
    <w:rsid w:val="00317D30"/>
    <w:rsid w:val="00331208"/>
    <w:rsid w:val="003475E3"/>
    <w:rsid w:val="003508B5"/>
    <w:rsid w:val="00361663"/>
    <w:rsid w:val="00365138"/>
    <w:rsid w:val="00370B31"/>
    <w:rsid w:val="003779E9"/>
    <w:rsid w:val="003958DB"/>
    <w:rsid w:val="003B14F2"/>
    <w:rsid w:val="003B6750"/>
    <w:rsid w:val="003C175F"/>
    <w:rsid w:val="003E6A41"/>
    <w:rsid w:val="00415BCE"/>
    <w:rsid w:val="00417E08"/>
    <w:rsid w:val="00417E10"/>
    <w:rsid w:val="00443019"/>
    <w:rsid w:val="00464C50"/>
    <w:rsid w:val="004D0B57"/>
    <w:rsid w:val="0050389B"/>
    <w:rsid w:val="00517BDF"/>
    <w:rsid w:val="0053358A"/>
    <w:rsid w:val="005502AF"/>
    <w:rsid w:val="00565118"/>
    <w:rsid w:val="00575835"/>
    <w:rsid w:val="005973D1"/>
    <w:rsid w:val="005A541B"/>
    <w:rsid w:val="005B25F3"/>
    <w:rsid w:val="005C3F7C"/>
    <w:rsid w:val="005C416E"/>
    <w:rsid w:val="005D2E42"/>
    <w:rsid w:val="005D552B"/>
    <w:rsid w:val="005E5C9C"/>
    <w:rsid w:val="005F296E"/>
    <w:rsid w:val="006703A4"/>
    <w:rsid w:val="0068222B"/>
    <w:rsid w:val="006870BE"/>
    <w:rsid w:val="006977B5"/>
    <w:rsid w:val="006E5956"/>
    <w:rsid w:val="006E5B69"/>
    <w:rsid w:val="006E5DA4"/>
    <w:rsid w:val="00723B97"/>
    <w:rsid w:val="007273E2"/>
    <w:rsid w:val="00742850"/>
    <w:rsid w:val="00755EC9"/>
    <w:rsid w:val="007629F3"/>
    <w:rsid w:val="00791F0A"/>
    <w:rsid w:val="007B5DD0"/>
    <w:rsid w:val="007C7344"/>
    <w:rsid w:val="007F15D0"/>
    <w:rsid w:val="00823E36"/>
    <w:rsid w:val="008340EC"/>
    <w:rsid w:val="008371CD"/>
    <w:rsid w:val="0086222D"/>
    <w:rsid w:val="00870418"/>
    <w:rsid w:val="008858B9"/>
    <w:rsid w:val="008B43D3"/>
    <w:rsid w:val="0093573A"/>
    <w:rsid w:val="00954F41"/>
    <w:rsid w:val="00987F8C"/>
    <w:rsid w:val="009969F3"/>
    <w:rsid w:val="009B04A3"/>
    <w:rsid w:val="009B606A"/>
    <w:rsid w:val="009C68ED"/>
    <w:rsid w:val="009D2995"/>
    <w:rsid w:val="009F1300"/>
    <w:rsid w:val="00A05869"/>
    <w:rsid w:val="00A10CBD"/>
    <w:rsid w:val="00A2282D"/>
    <w:rsid w:val="00A22AFF"/>
    <w:rsid w:val="00A300A2"/>
    <w:rsid w:val="00A609F3"/>
    <w:rsid w:val="00A81D26"/>
    <w:rsid w:val="00AA1C80"/>
    <w:rsid w:val="00AC366D"/>
    <w:rsid w:val="00AE6570"/>
    <w:rsid w:val="00AF177A"/>
    <w:rsid w:val="00B2174B"/>
    <w:rsid w:val="00B34BCF"/>
    <w:rsid w:val="00B557F7"/>
    <w:rsid w:val="00B80195"/>
    <w:rsid w:val="00B82865"/>
    <w:rsid w:val="00B858FD"/>
    <w:rsid w:val="00B86EC2"/>
    <w:rsid w:val="00B95DD0"/>
    <w:rsid w:val="00C07B0D"/>
    <w:rsid w:val="00C417ED"/>
    <w:rsid w:val="00C50F9F"/>
    <w:rsid w:val="00C52E84"/>
    <w:rsid w:val="00C74EF7"/>
    <w:rsid w:val="00CB1C1A"/>
    <w:rsid w:val="00CF148B"/>
    <w:rsid w:val="00D435D9"/>
    <w:rsid w:val="00D66751"/>
    <w:rsid w:val="00D758AE"/>
    <w:rsid w:val="00DA262B"/>
    <w:rsid w:val="00DF2AC7"/>
    <w:rsid w:val="00E13B87"/>
    <w:rsid w:val="00E15149"/>
    <w:rsid w:val="00E34D5C"/>
    <w:rsid w:val="00E41E27"/>
    <w:rsid w:val="00E45025"/>
    <w:rsid w:val="00E569E6"/>
    <w:rsid w:val="00E628CC"/>
    <w:rsid w:val="00E66CEF"/>
    <w:rsid w:val="00E74450"/>
    <w:rsid w:val="00E82C56"/>
    <w:rsid w:val="00E842CC"/>
    <w:rsid w:val="00F10A04"/>
    <w:rsid w:val="00F72530"/>
    <w:rsid w:val="00F81EB3"/>
    <w:rsid w:val="00F92310"/>
    <w:rsid w:val="00FA2BEA"/>
    <w:rsid w:val="00FB3364"/>
    <w:rsid w:val="00FB7D33"/>
    <w:rsid w:val="00FE5773"/>
    <w:rsid w:val="00FE7A3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5DF"/>
  <w15:docId w15:val="{9D614474-D630-4C42-8345-ABE03A14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paragraph" w:styleId="1">
    <w:name w:val="heading 1"/>
    <w:basedOn w:val="a"/>
    <w:next w:val="a"/>
    <w:link w:val="10"/>
    <w:qFormat/>
    <w:rsid w:val="009B04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26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B7E"/>
  </w:style>
  <w:style w:type="paragraph" w:styleId="aa">
    <w:name w:val="footer"/>
    <w:basedOn w:val="a"/>
    <w:link w:val="ab"/>
    <w:uiPriority w:val="99"/>
    <w:unhideWhenUsed/>
    <w:rsid w:val="0026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B7E"/>
  </w:style>
  <w:style w:type="paragraph" w:customStyle="1" w:styleId="ac">
    <w:name w:val="Содержимое таблицы"/>
    <w:basedOn w:val="a"/>
    <w:rsid w:val="008704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9B04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d">
    <w:name w:val="Другое_"/>
    <w:basedOn w:val="a0"/>
    <w:link w:val="ae"/>
    <w:rsid w:val="009B04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Другое"/>
    <w:basedOn w:val="a"/>
    <w:link w:val="ad"/>
    <w:rsid w:val="009B04A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Стиль таблицы 2"/>
    <w:rsid w:val="006870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20201976@mail.ru" TargetMode="External"/><Relationship Id="rId13" Type="http://schemas.openxmlformats.org/officeDocument/2006/relationships/hyperlink" Target="mailto:olga.kolganova.olg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ga.kolganova.olg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lya16.48@iclou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na202019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kolganova.olga@mail.ru" TargetMode="External"/><Relationship Id="rId14" Type="http://schemas.openxmlformats.org/officeDocument/2006/relationships/hyperlink" Target="mailto:gulya16.48@iclou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58DC-E831-498C-A21F-F6632535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55</cp:revision>
  <dcterms:created xsi:type="dcterms:W3CDTF">2020-03-20T08:35:00Z</dcterms:created>
  <dcterms:modified xsi:type="dcterms:W3CDTF">2020-05-16T17:35:00Z</dcterms:modified>
</cp:coreProperties>
</file>