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96"/>
        <w:gridCol w:w="1115"/>
        <w:gridCol w:w="1701"/>
        <w:gridCol w:w="2892"/>
        <w:gridCol w:w="1448"/>
        <w:gridCol w:w="2360"/>
      </w:tblGrid>
      <w:tr w:rsidR="00400272" w:rsidRPr="00832354" w:rsidTr="00287D38">
        <w:tc>
          <w:tcPr>
            <w:tcW w:w="1296" w:type="dxa"/>
          </w:tcPr>
          <w:p w:rsidR="00400272" w:rsidRDefault="00400272" w:rsidP="0045520A">
            <w:r>
              <w:t>18.05.20</w:t>
            </w:r>
          </w:p>
        </w:tc>
        <w:tc>
          <w:tcPr>
            <w:tcW w:w="1115" w:type="dxa"/>
          </w:tcPr>
          <w:p w:rsidR="00400272" w:rsidRDefault="00400272" w:rsidP="0045520A">
            <w:r>
              <w:t>3 «З» (1,2,3)</w:t>
            </w:r>
          </w:p>
        </w:tc>
        <w:tc>
          <w:tcPr>
            <w:tcW w:w="1701" w:type="dxa"/>
          </w:tcPr>
          <w:p w:rsidR="00400272" w:rsidRPr="005C4646" w:rsidRDefault="00400272" w:rsidP="0045520A">
            <w:r>
              <w:t>Анатомия и физиология органов зрения. Рефракция и окклюзия</w:t>
            </w:r>
          </w:p>
        </w:tc>
        <w:tc>
          <w:tcPr>
            <w:tcW w:w="2892" w:type="dxa"/>
          </w:tcPr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 xml:space="preserve">Глазное яблоко и его строение </w:t>
            </w: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Роговица и склера, строение</w:t>
            </w: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Радужка, строение</w:t>
            </w: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Функция цилиарного тела</w:t>
            </w: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Основные функции сосудистой оболочки</w:t>
            </w:r>
          </w:p>
          <w:p w:rsidR="00400272" w:rsidRDefault="00400272" w:rsidP="0045520A">
            <w:pPr>
              <w:pStyle w:val="a5"/>
            </w:pP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 xml:space="preserve">Сетчатка, особенности строения </w:t>
            </w:r>
          </w:p>
          <w:p w:rsidR="00400272" w:rsidRDefault="00400272" w:rsidP="0045520A">
            <w:pPr>
              <w:pStyle w:val="a5"/>
            </w:pP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 xml:space="preserve">Прозрачная структура глаза </w:t>
            </w: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Топография хрусталика, основные функции</w:t>
            </w: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Глазница, строение, наружные глазодвигательные мышцы, функции</w:t>
            </w: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Веки, слезный аппарат – строение</w:t>
            </w:r>
          </w:p>
          <w:p w:rsidR="00400272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 xml:space="preserve">Кровоснабжение глаза </w:t>
            </w:r>
          </w:p>
          <w:p w:rsidR="00400272" w:rsidRPr="005C4646" w:rsidRDefault="00400272" w:rsidP="00400272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 xml:space="preserve">Рефракция Окклюзия </w:t>
            </w:r>
          </w:p>
        </w:tc>
        <w:tc>
          <w:tcPr>
            <w:tcW w:w="1448" w:type="dxa"/>
          </w:tcPr>
          <w:p w:rsidR="00400272" w:rsidRPr="00CC2D72" w:rsidRDefault="001856B9" w:rsidP="0045520A">
            <w:hyperlink r:id="rId5" w:history="1">
              <w:r w:rsidR="00400272" w:rsidRPr="00CC2D72">
                <w:rPr>
                  <w:rStyle w:val="a4"/>
                  <w:lang w:val="en-US"/>
                </w:rPr>
                <w:t>Zulphiya09@gmail.com</w:t>
              </w:r>
            </w:hyperlink>
          </w:p>
          <w:p w:rsidR="00400272" w:rsidRPr="00554C79" w:rsidRDefault="00400272" w:rsidP="0045520A"/>
        </w:tc>
        <w:tc>
          <w:tcPr>
            <w:tcW w:w="2360" w:type="dxa"/>
          </w:tcPr>
          <w:p w:rsidR="00400272" w:rsidRPr="00CC2D72" w:rsidRDefault="00400272" w:rsidP="0045520A">
            <w:r w:rsidRPr="00CC2D72">
              <w:t xml:space="preserve">Гаджибекова </w:t>
            </w:r>
            <w:proofErr w:type="spellStart"/>
            <w:r w:rsidRPr="00CC2D72">
              <w:t>Зульфия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Шихрагимовна</w:t>
            </w:r>
            <w:proofErr w:type="spellEnd"/>
          </w:p>
        </w:tc>
      </w:tr>
      <w:tr w:rsidR="00061E4F" w:rsidRPr="00832354" w:rsidTr="00287D38">
        <w:tc>
          <w:tcPr>
            <w:tcW w:w="1296" w:type="dxa"/>
          </w:tcPr>
          <w:p w:rsidR="00061E4F" w:rsidRPr="00F1068C" w:rsidRDefault="00061E4F" w:rsidP="0006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15" w:type="dxa"/>
          </w:tcPr>
          <w:p w:rsidR="00061E4F" w:rsidRDefault="00061E4F" w:rsidP="000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«З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C6A3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061E4F" w:rsidRPr="00F1068C" w:rsidRDefault="00061E4F" w:rsidP="000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пороках сердца</w:t>
            </w:r>
          </w:p>
        </w:tc>
        <w:tc>
          <w:tcPr>
            <w:tcW w:w="2892" w:type="dxa"/>
          </w:tcPr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Сущность пороков сердца.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Стеноз и недостаточность</w:t>
            </w: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клапанов.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Классификация пороков.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Этиология приобретенных пороков.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митральных пороков.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митральной недостаточности.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митрального стеноза.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аортальных пороков.</w:t>
            </w:r>
          </w:p>
          <w:p w:rsidR="00061E4F" w:rsidRPr="00953423" w:rsidRDefault="00061E4F" w:rsidP="0006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9.</w:t>
            </w:r>
            <w:r w:rsidRPr="0095342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Основные проблемы пациентов при пороках.</w:t>
            </w:r>
          </w:p>
        </w:tc>
        <w:tc>
          <w:tcPr>
            <w:tcW w:w="1448" w:type="dxa"/>
          </w:tcPr>
          <w:p w:rsidR="00061E4F" w:rsidRPr="003233B3" w:rsidRDefault="00061E4F" w:rsidP="0006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1E4F" w:rsidRDefault="00061E4F" w:rsidP="0006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4F" w:rsidRPr="00547FC3" w:rsidRDefault="00061E4F" w:rsidP="00061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0" w:type="dxa"/>
          </w:tcPr>
          <w:p w:rsidR="00061E4F" w:rsidRPr="00966E7A" w:rsidRDefault="00061E4F" w:rsidP="0006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061E4F" w:rsidRPr="00832354" w:rsidTr="00287D38">
        <w:tc>
          <w:tcPr>
            <w:tcW w:w="1296" w:type="dxa"/>
          </w:tcPr>
          <w:p w:rsidR="00061E4F" w:rsidRDefault="00061E4F" w:rsidP="0006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115" w:type="dxa"/>
          </w:tcPr>
          <w:p w:rsidR="00061E4F" w:rsidRDefault="00061E4F" w:rsidP="000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61E4F" w:rsidRPr="00F1068C" w:rsidRDefault="00061E4F" w:rsidP="000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пороках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</w:t>
            </w:r>
          </w:p>
        </w:tc>
        <w:tc>
          <w:tcPr>
            <w:tcW w:w="2892" w:type="dxa"/>
          </w:tcPr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Сущность пороков сердца.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Стеноз 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недостаточность</w:t>
            </w: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клапанов.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Классификация пороков.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Этиология приобретенных пороков.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митральных пороков.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митральной недостаточности.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митрального стеноза.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аортальных пороков.</w:t>
            </w:r>
          </w:p>
          <w:p w:rsidR="00061E4F" w:rsidRPr="00C8403E" w:rsidRDefault="00061E4F" w:rsidP="00061E4F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Основные проблемы пациентов при пороках.</w:t>
            </w:r>
          </w:p>
        </w:tc>
        <w:tc>
          <w:tcPr>
            <w:tcW w:w="1448" w:type="dxa"/>
          </w:tcPr>
          <w:p w:rsidR="00061E4F" w:rsidRPr="001E20F3" w:rsidRDefault="00061E4F" w:rsidP="0006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1E4F" w:rsidRDefault="00061E4F" w:rsidP="0006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4F" w:rsidRPr="00547FC3" w:rsidRDefault="00061E4F" w:rsidP="00061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0" w:type="dxa"/>
          </w:tcPr>
          <w:p w:rsidR="00061E4F" w:rsidRPr="00D82082" w:rsidRDefault="00061E4F" w:rsidP="0006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М.М..</w:t>
            </w:r>
          </w:p>
        </w:tc>
      </w:tr>
      <w:tr w:rsidR="00061E4F" w:rsidRPr="00832354" w:rsidTr="00287D38">
        <w:tc>
          <w:tcPr>
            <w:tcW w:w="1296" w:type="dxa"/>
          </w:tcPr>
          <w:p w:rsidR="00061E4F" w:rsidRDefault="00061E4F" w:rsidP="0006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115" w:type="dxa"/>
          </w:tcPr>
          <w:p w:rsidR="00061E4F" w:rsidRDefault="00061E4F" w:rsidP="000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61E4F" w:rsidRPr="00F1068C" w:rsidRDefault="00061E4F" w:rsidP="0006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пороках сердца</w:t>
            </w:r>
          </w:p>
        </w:tc>
        <w:tc>
          <w:tcPr>
            <w:tcW w:w="2892" w:type="dxa"/>
          </w:tcPr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Сущность пороков сердца.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Стеноз и недостаточность</w:t>
            </w: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клапанов.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Классификация пороков.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Этиология приобретенных пороков.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митральных пороков.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митральной недостаточности.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митрального стеноза.</w:t>
            </w:r>
          </w:p>
          <w:p w:rsidR="00061E4F" w:rsidRPr="00AD1BCE" w:rsidRDefault="00061E4F" w:rsidP="00061E4F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аортальных пороков.</w:t>
            </w:r>
          </w:p>
          <w:p w:rsidR="00061E4F" w:rsidRPr="00C8403E" w:rsidRDefault="00061E4F" w:rsidP="00061E4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Основные проблемы пациентов при пороках.</w:t>
            </w:r>
          </w:p>
        </w:tc>
        <w:tc>
          <w:tcPr>
            <w:tcW w:w="1448" w:type="dxa"/>
          </w:tcPr>
          <w:p w:rsidR="00061E4F" w:rsidRPr="003C762A" w:rsidRDefault="00061E4F" w:rsidP="00061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6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reyna.rustamova@mail.ru</w:t>
            </w:r>
          </w:p>
        </w:tc>
        <w:tc>
          <w:tcPr>
            <w:tcW w:w="2360" w:type="dxa"/>
          </w:tcPr>
          <w:p w:rsidR="00061E4F" w:rsidRPr="003C762A" w:rsidRDefault="00061E4F" w:rsidP="0006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55226A" w:rsidRPr="00832354" w:rsidTr="00287D38">
        <w:tc>
          <w:tcPr>
            <w:tcW w:w="1296" w:type="dxa"/>
          </w:tcPr>
          <w:p w:rsidR="0055226A" w:rsidRDefault="0055226A" w:rsidP="0055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115" w:type="dxa"/>
          </w:tcPr>
          <w:p w:rsidR="0055226A" w:rsidRPr="00F1068C" w:rsidRDefault="0055226A" w:rsidP="005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701" w:type="dxa"/>
          </w:tcPr>
          <w:p w:rsidR="0055226A" w:rsidRPr="00F1068C" w:rsidRDefault="0055226A" w:rsidP="005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болезнях периферической нервной системы</w:t>
            </w:r>
          </w:p>
        </w:tc>
        <w:tc>
          <w:tcPr>
            <w:tcW w:w="2892" w:type="dxa"/>
          </w:tcPr>
          <w:p w:rsidR="0055226A" w:rsidRPr="00C40C6A" w:rsidRDefault="0055226A" w:rsidP="0055226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«болезни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системы»</w:t>
            </w:r>
          </w:p>
          <w:p w:rsidR="0055226A" w:rsidRPr="00C40C6A" w:rsidRDefault="0055226A" w:rsidP="0055226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82" w:hanging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болезней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55226A" w:rsidRPr="00C40C6A" w:rsidRDefault="0055226A" w:rsidP="0055226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55226A" w:rsidRPr="00C40C6A" w:rsidRDefault="0055226A" w:rsidP="0055226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болезнях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 нервной системы</w:t>
            </w:r>
          </w:p>
        </w:tc>
        <w:tc>
          <w:tcPr>
            <w:tcW w:w="1448" w:type="dxa"/>
          </w:tcPr>
          <w:p w:rsidR="0055226A" w:rsidRDefault="0055226A" w:rsidP="0055226A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2360" w:type="dxa"/>
          </w:tcPr>
          <w:p w:rsidR="0055226A" w:rsidRDefault="0055226A" w:rsidP="0055226A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60F13" w:rsidRPr="00832354" w:rsidTr="00287D38">
        <w:tc>
          <w:tcPr>
            <w:tcW w:w="1296" w:type="dxa"/>
          </w:tcPr>
          <w:p w:rsidR="00060F13" w:rsidRDefault="00060F13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20.05.2020</w:t>
            </w:r>
          </w:p>
        </w:tc>
        <w:tc>
          <w:tcPr>
            <w:tcW w:w="1115" w:type="dxa"/>
          </w:tcPr>
          <w:p w:rsidR="00060F13" w:rsidRDefault="00060F13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3.З(2)</w:t>
            </w:r>
          </w:p>
        </w:tc>
        <w:tc>
          <w:tcPr>
            <w:tcW w:w="1701" w:type="dxa"/>
          </w:tcPr>
          <w:p w:rsidR="00060F13" w:rsidRDefault="00060F13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Кровотечения во время беременности, в родах и послеродовом </w:t>
            </w:r>
            <w:proofErr w:type="spellStart"/>
            <w:r>
              <w:rPr>
                <w:color w:val="000000"/>
              </w:rPr>
              <w:t>периоде.Акушерский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травматизм.Патологическое</w:t>
            </w:r>
            <w:proofErr w:type="spellEnd"/>
            <w:r>
              <w:rPr>
                <w:color w:val="000000"/>
              </w:rPr>
              <w:t xml:space="preserve"> течение послеродового периода.</w:t>
            </w:r>
          </w:p>
        </w:tc>
        <w:tc>
          <w:tcPr>
            <w:tcW w:w="2892" w:type="dxa"/>
          </w:tcPr>
          <w:p w:rsidR="00060F13" w:rsidRPr="0019099C" w:rsidRDefault="00060F13" w:rsidP="00060F13">
            <w:pPr>
              <w:pStyle w:val="a5"/>
              <w:numPr>
                <w:ilvl w:val="0"/>
                <w:numId w:val="18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99C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ссификация.Этиология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F13" w:rsidRPr="004536C3" w:rsidRDefault="00060F13" w:rsidP="00060F13">
            <w:pPr>
              <w:pStyle w:val="a5"/>
              <w:numPr>
                <w:ilvl w:val="0"/>
                <w:numId w:val="18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Клиника.Диагностика</w:t>
            </w:r>
            <w:proofErr w:type="spellEnd"/>
          </w:p>
          <w:p w:rsidR="00060F13" w:rsidRPr="0019099C" w:rsidRDefault="00060F13" w:rsidP="00060F13">
            <w:pPr>
              <w:pStyle w:val="a5"/>
              <w:numPr>
                <w:ilvl w:val="0"/>
                <w:numId w:val="18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плацент</w:t>
            </w:r>
          </w:p>
          <w:p w:rsidR="00060F13" w:rsidRPr="0019099C" w:rsidRDefault="00060F13" w:rsidP="00060F13">
            <w:pPr>
              <w:pStyle w:val="a5"/>
              <w:numPr>
                <w:ilvl w:val="0"/>
                <w:numId w:val="18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ПОНРП</w:t>
            </w:r>
          </w:p>
          <w:p w:rsidR="00060F13" w:rsidRPr="0019099C" w:rsidRDefault="00060F13" w:rsidP="00060F13">
            <w:pPr>
              <w:pStyle w:val="a5"/>
              <w:numPr>
                <w:ilvl w:val="0"/>
                <w:numId w:val="18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9C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060F13" w:rsidRPr="0019099C" w:rsidRDefault="00060F13" w:rsidP="00060F13">
            <w:pPr>
              <w:pStyle w:val="a5"/>
              <w:numPr>
                <w:ilvl w:val="0"/>
                <w:numId w:val="18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9C">
              <w:rPr>
                <w:rFonts w:ascii="Times New Roman" w:hAnsi="Times New Roman" w:cs="Times New Roman"/>
                <w:sz w:val="24"/>
                <w:szCs w:val="24"/>
              </w:rPr>
              <w:t>Гипотоническое и атоническое кровотечение</w:t>
            </w:r>
          </w:p>
          <w:p w:rsidR="00060F13" w:rsidRPr="0019099C" w:rsidRDefault="00060F13" w:rsidP="00060F13">
            <w:pPr>
              <w:pStyle w:val="a5"/>
              <w:numPr>
                <w:ilvl w:val="0"/>
                <w:numId w:val="18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9C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кровотечениях</w:t>
            </w:r>
          </w:p>
          <w:p w:rsidR="00060F13" w:rsidRPr="0019099C" w:rsidRDefault="00060F13" w:rsidP="00060F13">
            <w:pPr>
              <w:pStyle w:val="a5"/>
              <w:numPr>
                <w:ilvl w:val="0"/>
                <w:numId w:val="18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9C"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1448" w:type="dxa"/>
          </w:tcPr>
          <w:p w:rsidR="00060F13" w:rsidRPr="00DD2E50" w:rsidRDefault="00060F13" w:rsidP="00BE5C45">
            <w:pPr>
              <w:rPr>
                <w:rFonts w:ascii="Times New Roman" w:hAnsi="Times New Roman" w:cs="Times New Roman"/>
              </w:rPr>
            </w:pPr>
            <w:r w:rsidRPr="001B43A6">
              <w:rPr>
                <w:rFonts w:ascii="Times New Roman" w:hAnsi="Times New Roman" w:cs="Times New Roman"/>
                <w:lang w:val="en-US"/>
              </w:rPr>
              <w:t>https</w:t>
            </w:r>
            <w:r w:rsidRPr="00DD2E50">
              <w:rPr>
                <w:rFonts w:ascii="Times New Roman" w:hAnsi="Times New Roman" w:cs="Times New Roman"/>
              </w:rPr>
              <w:t>://</w:t>
            </w:r>
            <w:proofErr w:type="spellStart"/>
            <w:r w:rsidRPr="001B43A6">
              <w:rPr>
                <w:rFonts w:ascii="Times New Roman" w:hAnsi="Times New Roman" w:cs="Times New Roman"/>
                <w:lang w:val="en-US"/>
              </w:rPr>
              <w:t>studfile</w:t>
            </w:r>
            <w:proofErr w:type="spellEnd"/>
            <w:r w:rsidRPr="00DD2E50">
              <w:rPr>
                <w:rFonts w:ascii="Times New Roman" w:hAnsi="Times New Roman" w:cs="Times New Roman"/>
              </w:rPr>
              <w:t>.</w:t>
            </w:r>
            <w:r w:rsidRPr="001B43A6">
              <w:rPr>
                <w:rFonts w:ascii="Times New Roman" w:hAnsi="Times New Roman" w:cs="Times New Roman"/>
                <w:lang w:val="en-US"/>
              </w:rPr>
              <w:t>net</w:t>
            </w:r>
            <w:r w:rsidRPr="00DD2E50">
              <w:rPr>
                <w:rFonts w:ascii="Times New Roman" w:hAnsi="Times New Roman" w:cs="Times New Roman"/>
              </w:rPr>
              <w:t>/</w:t>
            </w:r>
            <w:r w:rsidRPr="001B43A6">
              <w:rPr>
                <w:rFonts w:ascii="Times New Roman" w:hAnsi="Times New Roman" w:cs="Times New Roman"/>
                <w:lang w:val="en-US"/>
              </w:rPr>
              <w:t>preview</w:t>
            </w:r>
            <w:r w:rsidRPr="00DD2E50">
              <w:rPr>
                <w:rFonts w:ascii="Times New Roman" w:hAnsi="Times New Roman" w:cs="Times New Roman"/>
              </w:rPr>
              <w:t xml:space="preserve">/ </w:t>
            </w:r>
          </w:p>
          <w:p w:rsidR="00060F13" w:rsidRPr="00DD2E50" w:rsidRDefault="00060F13" w:rsidP="00BE5C45">
            <w:pPr>
              <w:rPr>
                <w:rFonts w:ascii="Times New Roman" w:hAnsi="Times New Roman" w:cs="Times New Roman"/>
              </w:rPr>
            </w:pPr>
            <w:r w:rsidRPr="00DD2E50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060F13" w:rsidRPr="001B43A6" w:rsidRDefault="00060F13" w:rsidP="00BE5C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3A6">
              <w:rPr>
                <w:rFonts w:ascii="Times New Roman" w:hAnsi="Times New Roman" w:cs="Times New Roman"/>
                <w:lang w:val="en-US"/>
              </w:rPr>
              <w:t>burli</w:t>
            </w:r>
            <w:proofErr w:type="spellEnd"/>
            <w:r w:rsidRPr="001B43A6">
              <w:rPr>
                <w:rFonts w:ascii="Times New Roman" w:hAnsi="Times New Roman" w:cs="Times New Roman"/>
                <w:lang w:val="en-US"/>
              </w:rPr>
              <w:t xml:space="preserve"> 492@mail.ru</w:t>
            </w:r>
            <w:r w:rsidRPr="001B43A6">
              <w:rPr>
                <w:lang w:val="en-US"/>
              </w:rPr>
              <w:t xml:space="preserve"> </w:t>
            </w:r>
            <w:r w:rsidRPr="001B43A6">
              <w:rPr>
                <w:rFonts w:ascii="Times New Roman" w:hAnsi="Times New Roman" w:cs="Times New Roman"/>
                <w:lang w:val="en-US"/>
              </w:rPr>
              <w:t xml:space="preserve">https://studfile.net/preview/ </w:t>
            </w:r>
          </w:p>
          <w:p w:rsidR="00060F13" w:rsidRPr="00F74444" w:rsidRDefault="00060F13" w:rsidP="00BE5C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0" w:type="dxa"/>
          </w:tcPr>
          <w:p w:rsidR="00060F13" w:rsidRDefault="00060F13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Б. Х.</w:t>
            </w:r>
          </w:p>
        </w:tc>
      </w:tr>
      <w:tr w:rsidR="00060F13" w:rsidRPr="00832354" w:rsidTr="00287D38">
        <w:tc>
          <w:tcPr>
            <w:tcW w:w="1296" w:type="dxa"/>
          </w:tcPr>
          <w:p w:rsidR="00060F13" w:rsidRDefault="00060F13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21.05.2020</w:t>
            </w:r>
          </w:p>
        </w:tc>
        <w:tc>
          <w:tcPr>
            <w:tcW w:w="1115" w:type="dxa"/>
          </w:tcPr>
          <w:p w:rsidR="00060F13" w:rsidRDefault="00060F13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3.З(2)</w:t>
            </w:r>
          </w:p>
        </w:tc>
        <w:tc>
          <w:tcPr>
            <w:tcW w:w="1701" w:type="dxa"/>
          </w:tcPr>
          <w:p w:rsidR="00060F13" w:rsidRDefault="00060F13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Методы исследования в гинекологии</w:t>
            </w:r>
          </w:p>
        </w:tc>
        <w:tc>
          <w:tcPr>
            <w:tcW w:w="2892" w:type="dxa"/>
          </w:tcPr>
          <w:p w:rsidR="00060F13" w:rsidRDefault="00060F13" w:rsidP="00060F13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анамнеза</w:t>
            </w:r>
          </w:p>
          <w:p w:rsidR="00060F13" w:rsidRDefault="00060F13" w:rsidP="00060F13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гинекологическое обследование</w:t>
            </w:r>
          </w:p>
          <w:p w:rsidR="00060F13" w:rsidRDefault="00060F13" w:rsidP="00060F13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 методы обследования</w:t>
            </w:r>
          </w:p>
          <w:p w:rsidR="00060F13" w:rsidRDefault="00060F13" w:rsidP="00060F13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691A37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обследования</w:t>
            </w:r>
          </w:p>
          <w:p w:rsidR="00060F13" w:rsidRPr="00691A37" w:rsidRDefault="00060F13" w:rsidP="00060F13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1448" w:type="dxa"/>
          </w:tcPr>
          <w:p w:rsidR="00060F13" w:rsidRPr="001B43A6" w:rsidRDefault="00060F13" w:rsidP="00BE5C45">
            <w:pPr>
              <w:rPr>
                <w:rFonts w:ascii="Times New Roman" w:hAnsi="Times New Roman" w:cs="Times New Roman"/>
              </w:rPr>
            </w:pPr>
            <w:r w:rsidRPr="001B43A6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060F13" w:rsidRPr="001B43A6" w:rsidRDefault="00060F13" w:rsidP="00BE5C45">
            <w:pPr>
              <w:rPr>
                <w:rFonts w:ascii="Times New Roman" w:hAnsi="Times New Roman" w:cs="Times New Roman"/>
              </w:rPr>
            </w:pPr>
            <w:r w:rsidRPr="001B43A6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060F13" w:rsidRPr="001B43A6" w:rsidRDefault="00060F13" w:rsidP="00BE5C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3A6">
              <w:rPr>
                <w:rFonts w:ascii="Times New Roman" w:hAnsi="Times New Roman" w:cs="Times New Roman"/>
                <w:lang w:val="en-US"/>
              </w:rPr>
              <w:t>burli</w:t>
            </w:r>
            <w:proofErr w:type="spellEnd"/>
            <w:r w:rsidRPr="001B43A6">
              <w:rPr>
                <w:rFonts w:ascii="Times New Roman" w:hAnsi="Times New Roman" w:cs="Times New Roman"/>
                <w:lang w:val="en-US"/>
              </w:rPr>
              <w:t xml:space="preserve"> 492@mail.ru https://studfile.net/preview/</w:t>
            </w:r>
          </w:p>
        </w:tc>
        <w:tc>
          <w:tcPr>
            <w:tcW w:w="2360" w:type="dxa"/>
          </w:tcPr>
          <w:p w:rsidR="00060F13" w:rsidRDefault="00060F13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Б.Х.</w:t>
            </w:r>
          </w:p>
        </w:tc>
      </w:tr>
      <w:tr w:rsidR="00060F13" w:rsidRPr="00832354" w:rsidTr="00287D38">
        <w:tc>
          <w:tcPr>
            <w:tcW w:w="1296" w:type="dxa"/>
          </w:tcPr>
          <w:p w:rsidR="00060F13" w:rsidRDefault="00060F13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15" w:type="dxa"/>
          </w:tcPr>
          <w:p w:rsidR="00060F13" w:rsidRDefault="00060F13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3.З(1)</w:t>
            </w:r>
          </w:p>
        </w:tc>
        <w:tc>
          <w:tcPr>
            <w:tcW w:w="1701" w:type="dxa"/>
          </w:tcPr>
          <w:p w:rsidR="00060F13" w:rsidRDefault="00060F13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гинекологии</w:t>
            </w:r>
          </w:p>
        </w:tc>
        <w:tc>
          <w:tcPr>
            <w:tcW w:w="2892" w:type="dxa"/>
          </w:tcPr>
          <w:p w:rsidR="00060F13" w:rsidRPr="00D43D9E" w:rsidRDefault="00060F13" w:rsidP="00060F13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Сбор анамнеза</w:t>
            </w:r>
          </w:p>
          <w:p w:rsidR="00060F13" w:rsidRPr="00D43D9E" w:rsidRDefault="00060F13" w:rsidP="00060F13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  <w:p w:rsidR="00060F13" w:rsidRPr="00D43D9E" w:rsidRDefault="00060F13" w:rsidP="00060F13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Общее гинекологическое обследование</w:t>
            </w:r>
          </w:p>
          <w:p w:rsidR="00060F13" w:rsidRPr="00D43D9E" w:rsidRDefault="00060F13" w:rsidP="00060F13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методы обследования </w:t>
            </w:r>
          </w:p>
          <w:p w:rsidR="00060F13" w:rsidRPr="00D43D9E" w:rsidRDefault="00060F13" w:rsidP="00060F13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</w:t>
            </w:r>
          </w:p>
          <w:p w:rsidR="00060F13" w:rsidRPr="00D43D9E" w:rsidRDefault="00060F13" w:rsidP="00060F13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1448" w:type="dxa"/>
          </w:tcPr>
          <w:p w:rsidR="00060F13" w:rsidRDefault="00060F13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060F13" w:rsidRDefault="00060F13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060F13" w:rsidRDefault="00060F13" w:rsidP="00BE5C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60" w:type="dxa"/>
          </w:tcPr>
          <w:p w:rsidR="00060F13" w:rsidRDefault="00060F13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A74AA4" w:rsidRPr="00832354" w:rsidTr="00287D38">
        <w:tc>
          <w:tcPr>
            <w:tcW w:w="1296" w:type="dxa"/>
          </w:tcPr>
          <w:p w:rsidR="00A74AA4" w:rsidRPr="00063B69" w:rsidRDefault="00A74AA4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21.05.2020</w:t>
            </w:r>
          </w:p>
        </w:tc>
        <w:tc>
          <w:tcPr>
            <w:tcW w:w="1115" w:type="dxa"/>
          </w:tcPr>
          <w:p w:rsidR="00A74AA4" w:rsidRPr="00063B69" w:rsidRDefault="00A74AA4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«З»</w:t>
            </w:r>
          </w:p>
        </w:tc>
        <w:tc>
          <w:tcPr>
            <w:tcW w:w="1701" w:type="dxa"/>
          </w:tcPr>
          <w:p w:rsidR="00A74AA4" w:rsidRPr="00063B69" w:rsidRDefault="00A74AA4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техники бега на короткие дистанции. Развитие скоростных качеств</w:t>
            </w:r>
          </w:p>
        </w:tc>
        <w:tc>
          <w:tcPr>
            <w:tcW w:w="2892" w:type="dxa"/>
          </w:tcPr>
          <w:p w:rsidR="00A74AA4" w:rsidRPr="00063B69" w:rsidRDefault="00A74AA4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Комплекс ОРУ. Специальные беговые упражнения.</w:t>
            </w:r>
          </w:p>
          <w:p w:rsidR="00A74AA4" w:rsidRPr="00063B69" w:rsidRDefault="00A74AA4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Развитие физических качеств (быстроты, координации движений, ловкости и т.д.)</w:t>
            </w:r>
          </w:p>
          <w:p w:rsidR="00A74AA4" w:rsidRPr="00063B69" w:rsidRDefault="00A74AA4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Повышение уровня ОФП (специальные беговые </w:t>
            </w:r>
            <w:r w:rsidRPr="00063B69">
              <w:rPr>
                <w:rFonts w:ascii="Times New Roman" w:hAnsi="Times New Roman"/>
                <w:sz w:val="24"/>
              </w:rPr>
              <w:lastRenderedPageBreak/>
              <w:t>упражнения).</w:t>
            </w:r>
          </w:p>
          <w:p w:rsidR="00A74AA4" w:rsidRPr="00063B69" w:rsidRDefault="00A74AA4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ab/>
              <w:t>Выполнение К.Н. – бег 100 метров.</w:t>
            </w:r>
          </w:p>
        </w:tc>
        <w:tc>
          <w:tcPr>
            <w:tcW w:w="1448" w:type="dxa"/>
          </w:tcPr>
          <w:p w:rsidR="00A74AA4" w:rsidRPr="00063B69" w:rsidRDefault="001856B9" w:rsidP="0039007F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" w:history="1">
              <w:r w:rsidR="00A74AA4"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360" w:type="dxa"/>
          </w:tcPr>
          <w:p w:rsidR="00A74AA4" w:rsidRPr="00063B69" w:rsidRDefault="00A74AA4" w:rsidP="003900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Д.Ш</w:t>
            </w:r>
          </w:p>
        </w:tc>
      </w:tr>
      <w:tr w:rsidR="00A74AA4" w:rsidRPr="00832354" w:rsidTr="00287D38">
        <w:tc>
          <w:tcPr>
            <w:tcW w:w="1296" w:type="dxa"/>
          </w:tcPr>
          <w:p w:rsidR="00A74AA4" w:rsidRDefault="00A74AA4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23.052020</w:t>
            </w:r>
          </w:p>
        </w:tc>
        <w:tc>
          <w:tcPr>
            <w:tcW w:w="1115" w:type="dxa"/>
          </w:tcPr>
          <w:p w:rsidR="00A74AA4" w:rsidRDefault="00A74AA4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3.З(2)</w:t>
            </w:r>
          </w:p>
        </w:tc>
        <w:tc>
          <w:tcPr>
            <w:tcW w:w="1701" w:type="dxa"/>
          </w:tcPr>
          <w:p w:rsidR="00A74AA4" w:rsidRDefault="00A74AA4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Нарушения менструального </w:t>
            </w:r>
            <w:proofErr w:type="spellStart"/>
            <w:r>
              <w:rPr>
                <w:color w:val="000000"/>
              </w:rPr>
              <w:t>цикла.НЭС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92" w:type="dxa"/>
          </w:tcPr>
          <w:p w:rsidR="00A74AA4" w:rsidRPr="006C33D1" w:rsidRDefault="00A74AA4" w:rsidP="00060F13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A74AA4" w:rsidRPr="006C33D1" w:rsidRDefault="00A74AA4" w:rsidP="00060F13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 и патогенез </w:t>
            </w:r>
          </w:p>
          <w:p w:rsidR="00A74AA4" w:rsidRPr="006C33D1" w:rsidRDefault="00A74AA4" w:rsidP="00060F13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A74AA4" w:rsidRPr="006C33D1" w:rsidRDefault="00A74AA4" w:rsidP="00060F13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Гиперменструальный</w:t>
            </w:r>
            <w:proofErr w:type="spellEnd"/>
            <w:r w:rsidRPr="006C33D1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:rsidR="00A74AA4" w:rsidRPr="006C33D1" w:rsidRDefault="00A74AA4" w:rsidP="00060F13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Гипоменструальный</w:t>
            </w:r>
            <w:proofErr w:type="spellEnd"/>
            <w:r w:rsidRPr="006C33D1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:rsidR="00A74AA4" w:rsidRPr="006C33D1" w:rsidRDefault="00A74AA4" w:rsidP="00060F13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</w:t>
            </w:r>
          </w:p>
          <w:p w:rsidR="00A74AA4" w:rsidRPr="006C33D1" w:rsidRDefault="00A74AA4" w:rsidP="00060F13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  <w:p w:rsidR="00A74AA4" w:rsidRPr="006C33D1" w:rsidRDefault="00A74AA4" w:rsidP="00060F13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1448" w:type="dxa"/>
          </w:tcPr>
          <w:p w:rsidR="00A74AA4" w:rsidRPr="001B43A6" w:rsidRDefault="00A74AA4" w:rsidP="00BE5C45">
            <w:pPr>
              <w:rPr>
                <w:rFonts w:ascii="Times New Roman" w:hAnsi="Times New Roman" w:cs="Times New Roman"/>
              </w:rPr>
            </w:pPr>
            <w:r w:rsidRPr="001B43A6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A74AA4" w:rsidRPr="001B43A6" w:rsidRDefault="00A74AA4" w:rsidP="00BE5C45">
            <w:pPr>
              <w:rPr>
                <w:rFonts w:ascii="Times New Roman" w:hAnsi="Times New Roman" w:cs="Times New Roman"/>
              </w:rPr>
            </w:pPr>
            <w:r w:rsidRPr="001B43A6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A74AA4" w:rsidRPr="001B43A6" w:rsidRDefault="00A74AA4" w:rsidP="00BE5C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3A6">
              <w:rPr>
                <w:rFonts w:ascii="Times New Roman" w:hAnsi="Times New Roman" w:cs="Times New Roman"/>
                <w:lang w:val="en-US"/>
              </w:rPr>
              <w:t>burli</w:t>
            </w:r>
            <w:proofErr w:type="spellEnd"/>
            <w:r w:rsidRPr="001B43A6">
              <w:rPr>
                <w:rFonts w:ascii="Times New Roman" w:hAnsi="Times New Roman" w:cs="Times New Roman"/>
                <w:lang w:val="en-US"/>
              </w:rPr>
              <w:t xml:space="preserve"> 492@mail.ru https://studfile.net/preview/</w:t>
            </w:r>
          </w:p>
        </w:tc>
        <w:tc>
          <w:tcPr>
            <w:tcW w:w="2360" w:type="dxa"/>
          </w:tcPr>
          <w:p w:rsidR="00A74AA4" w:rsidRDefault="00A74AA4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Махачева.Б.Х</w:t>
            </w:r>
            <w:proofErr w:type="spellEnd"/>
          </w:p>
        </w:tc>
      </w:tr>
      <w:tr w:rsidR="00A74AA4" w:rsidRPr="00832354" w:rsidTr="00287D38">
        <w:tc>
          <w:tcPr>
            <w:tcW w:w="1296" w:type="dxa"/>
          </w:tcPr>
          <w:p w:rsidR="00A74AA4" w:rsidRDefault="00A74AA4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115" w:type="dxa"/>
          </w:tcPr>
          <w:p w:rsidR="00A74AA4" w:rsidRDefault="00A74AA4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3.З(1)</w:t>
            </w:r>
          </w:p>
        </w:tc>
        <w:tc>
          <w:tcPr>
            <w:tcW w:w="1701" w:type="dxa"/>
          </w:tcPr>
          <w:p w:rsidR="00A74AA4" w:rsidRDefault="00A74AA4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менструального цикла. НЭС</w:t>
            </w:r>
          </w:p>
        </w:tc>
        <w:tc>
          <w:tcPr>
            <w:tcW w:w="2892" w:type="dxa"/>
          </w:tcPr>
          <w:p w:rsidR="00A74AA4" w:rsidRDefault="00A74AA4" w:rsidP="00060F13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A74AA4" w:rsidRDefault="00A74AA4" w:rsidP="00060F13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Гипоменструальный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</w:p>
          <w:p w:rsidR="00A74AA4" w:rsidRDefault="00A74AA4" w:rsidP="00060F13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Гиперменструальный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</w:p>
          <w:p w:rsidR="00A74AA4" w:rsidRDefault="00A74AA4" w:rsidP="00060F13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</w:t>
            </w:r>
          </w:p>
          <w:p w:rsidR="00A74AA4" w:rsidRDefault="00A74AA4" w:rsidP="00060F13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неотложных состояниях</w:t>
            </w:r>
          </w:p>
          <w:p w:rsidR="00A74AA4" w:rsidRPr="00B810B8" w:rsidRDefault="00A74AA4" w:rsidP="00060F13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1448" w:type="dxa"/>
          </w:tcPr>
          <w:p w:rsidR="00A74AA4" w:rsidRPr="002D1A46" w:rsidRDefault="00A74AA4" w:rsidP="00BE5C45">
            <w:pPr>
              <w:rPr>
                <w:rFonts w:ascii="Times New Roman" w:hAnsi="Times New Roman" w:cs="Times New Roman"/>
              </w:rPr>
            </w:pPr>
            <w:r w:rsidRPr="002D1A46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A74AA4" w:rsidRPr="002D1A46" w:rsidRDefault="00A74AA4" w:rsidP="00BE5C45">
            <w:pPr>
              <w:rPr>
                <w:rFonts w:ascii="Times New Roman" w:hAnsi="Times New Roman" w:cs="Times New Roman"/>
              </w:rPr>
            </w:pPr>
            <w:r w:rsidRPr="002D1A46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A74AA4" w:rsidRDefault="00A74AA4" w:rsidP="00BE5C45">
            <w:pPr>
              <w:rPr>
                <w:rFonts w:ascii="Times New Roman" w:hAnsi="Times New Roman" w:cs="Times New Roman"/>
              </w:rPr>
            </w:pPr>
            <w:r w:rsidRPr="002D1A46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2360" w:type="dxa"/>
          </w:tcPr>
          <w:p w:rsidR="00A74AA4" w:rsidRDefault="00A74AA4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</w:tbl>
    <w:p w:rsidR="00683244" w:rsidRDefault="00683244">
      <w:bookmarkStart w:id="0" w:name="_GoBack"/>
      <w:bookmarkEnd w:id="0"/>
    </w:p>
    <w:sectPr w:rsidR="0068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50D"/>
    <w:multiLevelType w:val="hybridMultilevel"/>
    <w:tmpl w:val="104E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759E"/>
    <w:multiLevelType w:val="hybridMultilevel"/>
    <w:tmpl w:val="722EE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0172F"/>
    <w:multiLevelType w:val="hybridMultilevel"/>
    <w:tmpl w:val="205A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DF8"/>
    <w:multiLevelType w:val="hybridMultilevel"/>
    <w:tmpl w:val="722EE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22900"/>
    <w:multiLevelType w:val="hybridMultilevel"/>
    <w:tmpl w:val="5F68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100C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3678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C4C02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0E4523"/>
    <w:multiLevelType w:val="hybridMultilevel"/>
    <w:tmpl w:val="4A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71AFF"/>
    <w:multiLevelType w:val="hybridMultilevel"/>
    <w:tmpl w:val="B0F8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95A05"/>
    <w:multiLevelType w:val="hybridMultilevel"/>
    <w:tmpl w:val="722EE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F2835"/>
    <w:multiLevelType w:val="hybridMultilevel"/>
    <w:tmpl w:val="205A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D78FE"/>
    <w:multiLevelType w:val="hybridMultilevel"/>
    <w:tmpl w:val="BE0A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5A2A"/>
    <w:multiLevelType w:val="hybridMultilevel"/>
    <w:tmpl w:val="172C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D654F"/>
    <w:multiLevelType w:val="hybridMultilevel"/>
    <w:tmpl w:val="31CE1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E329E"/>
    <w:multiLevelType w:val="hybridMultilevel"/>
    <w:tmpl w:val="205A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34670"/>
    <w:multiLevelType w:val="hybridMultilevel"/>
    <w:tmpl w:val="F06CD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342EE"/>
    <w:multiLevelType w:val="hybridMultilevel"/>
    <w:tmpl w:val="9C66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85CEF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14384"/>
    <w:multiLevelType w:val="hybridMultilevel"/>
    <w:tmpl w:val="FB6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932B9"/>
    <w:multiLevelType w:val="hybridMultilevel"/>
    <w:tmpl w:val="745C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C0722"/>
    <w:multiLevelType w:val="hybridMultilevel"/>
    <w:tmpl w:val="31CE1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16"/>
  </w:num>
  <w:num w:numId="9">
    <w:abstractNumId w:val="6"/>
  </w:num>
  <w:num w:numId="10">
    <w:abstractNumId w:val="21"/>
  </w:num>
  <w:num w:numId="11">
    <w:abstractNumId w:val="7"/>
  </w:num>
  <w:num w:numId="12">
    <w:abstractNumId w:val="14"/>
  </w:num>
  <w:num w:numId="13">
    <w:abstractNumId w:val="5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13"/>
  </w:num>
  <w:num w:numId="19">
    <w:abstractNumId w:val="10"/>
  </w:num>
  <w:num w:numId="20">
    <w:abstractNumId w:val="1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10"/>
    <w:rsid w:val="00060F13"/>
    <w:rsid w:val="00061E4F"/>
    <w:rsid w:val="000B2F49"/>
    <w:rsid w:val="001856B9"/>
    <w:rsid w:val="003F0887"/>
    <w:rsid w:val="00400272"/>
    <w:rsid w:val="0055226A"/>
    <w:rsid w:val="00613AA0"/>
    <w:rsid w:val="00683244"/>
    <w:rsid w:val="009A6A10"/>
    <w:rsid w:val="00A74AA4"/>
    <w:rsid w:val="00E4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0207"/>
  <w15:docId w15:val="{E7F59265-8838-41C8-A4E3-B60CA55C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F08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56C0"/>
    <w:pPr>
      <w:spacing w:after="160" w:line="259" w:lineRule="auto"/>
      <w:ind w:left="720"/>
      <w:contextualSpacing/>
    </w:pPr>
  </w:style>
  <w:style w:type="paragraph" w:customStyle="1" w:styleId="Style4">
    <w:name w:val="Style4"/>
    <w:basedOn w:val="a"/>
    <w:uiPriority w:val="99"/>
    <w:rsid w:val="00613AA0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6">
    <w:name w:val="Базовый"/>
    <w:rsid w:val="00613AA0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13AA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613AA0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6"/>
    <w:uiPriority w:val="99"/>
    <w:rsid w:val="0061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Osmanova.1972@mail.ru" TargetMode="External"/><Relationship Id="rId5" Type="http://schemas.openxmlformats.org/officeDocument/2006/relationships/hyperlink" Target="mailto:Zulphiya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Avenir</cp:lastModifiedBy>
  <cp:revision>13</cp:revision>
  <dcterms:created xsi:type="dcterms:W3CDTF">2020-05-02T07:31:00Z</dcterms:created>
  <dcterms:modified xsi:type="dcterms:W3CDTF">2020-05-16T17:38:00Z</dcterms:modified>
</cp:coreProperties>
</file>