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102" w:tblpY="-225"/>
        <w:tblW w:w="13682" w:type="dxa"/>
        <w:tblLayout w:type="fixed"/>
        <w:tblLook w:val="04A0"/>
      </w:tblPr>
      <w:tblGrid>
        <w:gridCol w:w="1384"/>
        <w:gridCol w:w="34"/>
        <w:gridCol w:w="1100"/>
        <w:gridCol w:w="34"/>
        <w:gridCol w:w="3510"/>
        <w:gridCol w:w="3861"/>
        <w:gridCol w:w="2659"/>
        <w:gridCol w:w="1100"/>
      </w:tblGrid>
      <w:tr w:rsidR="003B6D45" w:rsidRPr="00E87AA6" w:rsidTr="003B6D45">
        <w:tc>
          <w:tcPr>
            <w:tcW w:w="1384" w:type="dxa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gridSpan w:val="2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Курс, группа</w:t>
            </w:r>
          </w:p>
        </w:tc>
        <w:tc>
          <w:tcPr>
            <w:tcW w:w="3544" w:type="dxa"/>
            <w:gridSpan w:val="2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61" w:type="dxa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по теме</w:t>
            </w:r>
          </w:p>
        </w:tc>
        <w:tc>
          <w:tcPr>
            <w:tcW w:w="2659" w:type="dxa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Электронная почта преподавателя </w:t>
            </w:r>
          </w:p>
        </w:tc>
        <w:tc>
          <w:tcPr>
            <w:tcW w:w="1100" w:type="dxa"/>
          </w:tcPr>
          <w:p w:rsidR="003B6D45" w:rsidRPr="00E87AA6" w:rsidRDefault="003B6D45" w:rsidP="003B6D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206E02" w:rsidRPr="005A3024" w:rsidTr="003B6D45">
        <w:tc>
          <w:tcPr>
            <w:tcW w:w="1418" w:type="dxa"/>
            <w:gridSpan w:val="2"/>
          </w:tcPr>
          <w:p w:rsidR="00206E02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34" w:type="dxa"/>
            <w:gridSpan w:val="2"/>
          </w:tcPr>
          <w:p w:rsidR="00206E02" w:rsidRDefault="00206E02" w:rsidP="002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510" w:type="dxa"/>
          </w:tcPr>
          <w:p w:rsidR="00206E02" w:rsidRDefault="00206E02" w:rsidP="002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3861" w:type="dxa"/>
          </w:tcPr>
          <w:p w:rsidR="00206E02" w:rsidRPr="00820231" w:rsidRDefault="00206E02" w:rsidP="00206E02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206E02" w:rsidRPr="00820231" w:rsidRDefault="00206E02" w:rsidP="00206E02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206E02" w:rsidRPr="00820231" w:rsidRDefault="00206E02" w:rsidP="00206E02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206E02" w:rsidRPr="00820231" w:rsidRDefault="00206E02" w:rsidP="00206E02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06E02" w:rsidRPr="004B36BB" w:rsidRDefault="00206E02" w:rsidP="00206E02">
            <w:pPr>
              <w:pStyle w:val="a8"/>
              <w:numPr>
                <w:ilvl w:val="0"/>
                <w:numId w:val="3"/>
              </w:numPr>
              <w:ind w:left="396"/>
              <w:contextualSpacing/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</w:tc>
        <w:tc>
          <w:tcPr>
            <w:tcW w:w="2659" w:type="dxa"/>
          </w:tcPr>
          <w:p w:rsidR="00206E02" w:rsidRPr="001E20F3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E02" w:rsidRPr="00BE1310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ПМ 01 терапия</w:t>
            </w:r>
          </w:p>
          <w:p w:rsidR="00206E02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0" w:type="dxa"/>
          </w:tcPr>
          <w:p w:rsidR="00206E02" w:rsidRDefault="00206E02" w:rsidP="0020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05C1E" w:rsidRPr="005A3024" w:rsidTr="003B6D45">
        <w:tc>
          <w:tcPr>
            <w:tcW w:w="1418" w:type="dxa"/>
            <w:gridSpan w:val="2"/>
          </w:tcPr>
          <w:p w:rsidR="00C05C1E" w:rsidRDefault="00C05C1E" w:rsidP="00BB2F9D">
            <w:pPr>
              <w:rPr>
                <w:lang w:val="en-US"/>
              </w:rPr>
            </w:pPr>
            <w:r>
              <w:t>2.09.20</w:t>
            </w:r>
          </w:p>
        </w:tc>
        <w:tc>
          <w:tcPr>
            <w:tcW w:w="1134" w:type="dxa"/>
            <w:gridSpan w:val="2"/>
          </w:tcPr>
          <w:p w:rsidR="00C05C1E" w:rsidRDefault="00C05C1E" w:rsidP="00BB2F9D">
            <w:r>
              <w:t xml:space="preserve">3  «В» </w:t>
            </w:r>
          </w:p>
          <w:p w:rsidR="00C05C1E" w:rsidRDefault="00C05C1E" w:rsidP="00BB2F9D"/>
        </w:tc>
        <w:tc>
          <w:tcPr>
            <w:tcW w:w="3510" w:type="dxa"/>
          </w:tcPr>
          <w:p w:rsidR="00C05C1E" w:rsidRDefault="00C05C1E" w:rsidP="00BB2F9D">
            <w:proofErr w:type="gramStart"/>
            <w:r>
              <w:t>Сестринский</w:t>
            </w:r>
            <w:proofErr w:type="gramEnd"/>
            <w:r>
              <w:t xml:space="preserve"> пр. при заболеваниях носа</w:t>
            </w:r>
          </w:p>
        </w:tc>
        <w:tc>
          <w:tcPr>
            <w:tcW w:w="3861" w:type="dxa"/>
          </w:tcPr>
          <w:p w:rsidR="00C05C1E" w:rsidRDefault="00C05C1E" w:rsidP="00BB2F9D">
            <w:pPr>
              <w:ind w:left="360"/>
            </w:pPr>
            <w:r>
              <w:t>1.Методы исследования носа</w:t>
            </w:r>
          </w:p>
          <w:p w:rsidR="00C05C1E" w:rsidRDefault="00C05C1E" w:rsidP="00BB2F9D">
            <w:pPr>
              <w:ind w:left="360"/>
            </w:pPr>
            <w:r>
              <w:t>2.Фурункул носа</w:t>
            </w:r>
          </w:p>
          <w:p w:rsidR="00C05C1E" w:rsidRDefault="00C05C1E" w:rsidP="00BB2F9D">
            <w:pPr>
              <w:ind w:left="360"/>
            </w:pPr>
            <w:r>
              <w:t>3.Острый ринит</w:t>
            </w:r>
          </w:p>
          <w:p w:rsidR="00C05C1E" w:rsidRDefault="00C05C1E" w:rsidP="00BB2F9D">
            <w:r>
              <w:t>4.Носовое кровотечение.</w:t>
            </w:r>
          </w:p>
        </w:tc>
        <w:tc>
          <w:tcPr>
            <w:tcW w:w="2659" w:type="dxa"/>
          </w:tcPr>
          <w:p w:rsidR="00C05C1E" w:rsidRDefault="00C05C1E" w:rsidP="00BB2F9D">
            <w:r>
              <w:rPr>
                <w:lang w:val="en-US"/>
              </w:rPr>
              <w:t>patimat1949lor@mail.ru</w:t>
            </w:r>
          </w:p>
        </w:tc>
        <w:tc>
          <w:tcPr>
            <w:tcW w:w="1100" w:type="dxa"/>
          </w:tcPr>
          <w:p w:rsidR="00C05C1E" w:rsidRDefault="00C05C1E" w:rsidP="00BB2F9D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C05C1E" w:rsidRDefault="00C05C1E" w:rsidP="00BB2F9D">
            <w:r>
              <w:t>на</w:t>
            </w:r>
          </w:p>
          <w:p w:rsidR="00C05C1E" w:rsidRDefault="00C05C1E" w:rsidP="00BB2F9D"/>
        </w:tc>
      </w:tr>
      <w:tr w:rsidR="00206E02" w:rsidRPr="005A3024" w:rsidTr="003B6D45">
        <w:tc>
          <w:tcPr>
            <w:tcW w:w="1418" w:type="dxa"/>
            <w:gridSpan w:val="2"/>
          </w:tcPr>
          <w:p w:rsidR="00206E02" w:rsidRPr="00F1068C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206E02" w:rsidRPr="00F1068C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206E02" w:rsidRDefault="00206E02" w:rsidP="00206E0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3861" w:type="dxa"/>
          </w:tcPr>
          <w:p w:rsidR="00206E02" w:rsidRPr="00034C7C" w:rsidRDefault="00206E02" w:rsidP="00206E02">
            <w:pPr>
              <w:pStyle w:val="a8"/>
              <w:numPr>
                <w:ilvl w:val="0"/>
                <w:numId w:val="4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206E02" w:rsidRPr="00034C7C" w:rsidRDefault="00206E02" w:rsidP="00206E02">
            <w:pPr>
              <w:pStyle w:val="a8"/>
              <w:numPr>
                <w:ilvl w:val="0"/>
                <w:numId w:val="4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34C7C">
              <w:rPr>
                <w:rFonts w:ascii="Times New Roman" w:hAnsi="Times New Roman"/>
                <w:sz w:val="24"/>
                <w:szCs w:val="24"/>
              </w:rPr>
              <w:t>астма-школ</w:t>
            </w:r>
            <w:proofErr w:type="gramEnd"/>
            <w:r w:rsidRPr="00034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E02" w:rsidRPr="00034C7C" w:rsidRDefault="00206E02" w:rsidP="00206E02">
            <w:pPr>
              <w:pStyle w:val="a8"/>
              <w:numPr>
                <w:ilvl w:val="0"/>
                <w:numId w:val="4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дыхания, подлежащие диспансеризации.</w:t>
            </w:r>
          </w:p>
          <w:p w:rsidR="00206E02" w:rsidRPr="00034C7C" w:rsidRDefault="00206E02" w:rsidP="00206E02">
            <w:pPr>
              <w:pStyle w:val="a8"/>
              <w:numPr>
                <w:ilvl w:val="0"/>
                <w:numId w:val="4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206E02" w:rsidRPr="00034C7C" w:rsidRDefault="00206E02" w:rsidP="00206E02">
            <w:pPr>
              <w:pStyle w:val="a8"/>
              <w:numPr>
                <w:ilvl w:val="0"/>
                <w:numId w:val="4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Обязательный объем </w:t>
            </w:r>
            <w:r w:rsidRPr="00034C7C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E02" w:rsidRPr="009304C1" w:rsidRDefault="00206E02" w:rsidP="00206E02">
            <w:pPr>
              <w:pStyle w:val="a5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06E02" w:rsidRPr="00D911E8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E02" w:rsidRPr="00F1068C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206E02" w:rsidRPr="00F1068C" w:rsidRDefault="00206E02" w:rsidP="0020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206E02" w:rsidRPr="005A3024" w:rsidTr="003B6D45">
        <w:tc>
          <w:tcPr>
            <w:tcW w:w="1418" w:type="dxa"/>
            <w:gridSpan w:val="2"/>
          </w:tcPr>
          <w:p w:rsidR="00206E02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02.09.2020</w:t>
            </w:r>
          </w:p>
        </w:tc>
        <w:tc>
          <w:tcPr>
            <w:tcW w:w="1134" w:type="dxa"/>
            <w:gridSpan w:val="2"/>
          </w:tcPr>
          <w:p w:rsidR="00206E02" w:rsidRPr="009A7935" w:rsidRDefault="00206E02" w:rsidP="002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206E02" w:rsidRDefault="00206E02" w:rsidP="0020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3861" w:type="dxa"/>
          </w:tcPr>
          <w:p w:rsidR="00206E02" w:rsidRPr="00A84A87" w:rsidRDefault="00206E02" w:rsidP="00206E02">
            <w:pPr>
              <w:pStyle w:val="a8"/>
              <w:numPr>
                <w:ilvl w:val="0"/>
                <w:numId w:val="5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206E02" w:rsidRPr="00A84A87" w:rsidRDefault="00206E02" w:rsidP="00206E02">
            <w:pPr>
              <w:pStyle w:val="a8"/>
              <w:numPr>
                <w:ilvl w:val="0"/>
                <w:numId w:val="5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  <w:p w:rsidR="00206E02" w:rsidRPr="00E415B3" w:rsidRDefault="00206E02" w:rsidP="00206E02">
            <w:pPr>
              <w:pStyle w:val="aa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06E02" w:rsidRPr="00D911E8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E02" w:rsidRPr="00F1068C" w:rsidRDefault="00206E02" w:rsidP="0020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206E02" w:rsidRPr="00F1068C" w:rsidRDefault="00206E02" w:rsidP="0020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  <w:bookmarkStart w:id="0" w:name="_GoBack"/>
        <w:bookmarkEnd w:id="0"/>
      </w:tr>
      <w:tr w:rsidR="000D60A0" w:rsidRPr="005A3024" w:rsidTr="003B6D45">
        <w:tc>
          <w:tcPr>
            <w:tcW w:w="1418" w:type="dxa"/>
            <w:gridSpan w:val="2"/>
          </w:tcPr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3 «В» </w:t>
            </w: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6D45BD" w:rsidRDefault="000D60A0" w:rsidP="00044C51">
            <w:pPr>
              <w:pStyle w:val="ab"/>
            </w:pPr>
            <w:r w:rsidRPr="006D45BD">
              <w:rPr>
                <w:bCs/>
              </w:rPr>
              <w:t xml:space="preserve">Введение в хирургию.  </w:t>
            </w:r>
            <w:r w:rsidRPr="006D45BD">
              <w:t xml:space="preserve"> Хирургическая деятельность медицинской сестры</w:t>
            </w:r>
          </w:p>
          <w:p w:rsidR="000D60A0" w:rsidRPr="006D45BD" w:rsidRDefault="000D60A0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861" w:type="dxa"/>
          </w:tcPr>
          <w:p w:rsidR="000D60A0" w:rsidRPr="006D45BD" w:rsidRDefault="000D60A0" w:rsidP="00044C51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Style w:val="FontStyle40"/>
                <w:bCs/>
              </w:rPr>
              <w:t>1.Структура хирургической службы</w:t>
            </w:r>
          </w:p>
          <w:p w:rsidR="000D60A0" w:rsidRPr="006D45BD" w:rsidRDefault="000D60A0" w:rsidP="00044C51">
            <w:pPr>
              <w:pStyle w:val="Style2"/>
              <w:rPr>
                <w:rStyle w:val="FontStyle33"/>
              </w:rPr>
            </w:pPr>
            <w:r w:rsidRPr="006D45BD">
              <w:rPr>
                <w:rStyle w:val="FontStyle40"/>
              </w:rPr>
              <w:t xml:space="preserve">2.Роль  медицинской сестры </w:t>
            </w:r>
            <w:r w:rsidRPr="006D45BD">
              <w:rPr>
                <w:rStyle w:val="FontStyle62"/>
                <w:lang w:eastAsia="en-US"/>
              </w:rPr>
              <w:t xml:space="preserve">в </w:t>
            </w:r>
            <w:r w:rsidRPr="006D45BD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2659" w:type="dxa"/>
          </w:tcPr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7D1888" w:rsidP="00044C5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D60A0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0D60A0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0D60A0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D60A0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0D60A0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0D60A0" w:rsidRPr="006D4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0D60A0" w:rsidRPr="006D45BD" w:rsidRDefault="000D60A0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FE0E24" w:rsidRDefault="000D60A0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FE0E24" w:rsidRDefault="000D60A0" w:rsidP="00BB2F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60A0" w:rsidRDefault="000D60A0" w:rsidP="00BB2F9D"/>
        </w:tc>
        <w:tc>
          <w:tcPr>
            <w:tcW w:w="1100" w:type="dxa"/>
          </w:tcPr>
          <w:p w:rsidR="000D60A0" w:rsidRDefault="000D60A0" w:rsidP="00BB2F9D"/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34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10" w:type="dxa"/>
          </w:tcPr>
          <w:p w:rsidR="000D60A0" w:rsidRDefault="000D60A0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Методологические принципы медицинской психологии. Основные задачи психологического исследования в клинике</w:t>
            </w:r>
          </w:p>
        </w:tc>
        <w:tc>
          <w:tcPr>
            <w:tcW w:w="3861" w:type="dxa"/>
          </w:tcPr>
          <w:p w:rsidR="000D60A0" w:rsidRPr="00FE0E24" w:rsidRDefault="000D60A0" w:rsidP="00BB2F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Основные принципы медицинской психологии</w:t>
            </w:r>
          </w:p>
          <w:p w:rsidR="000D60A0" w:rsidRPr="00A535C8" w:rsidRDefault="000D60A0" w:rsidP="00BB2F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2.Задачи медицинской психологии</w:t>
            </w:r>
          </w:p>
        </w:tc>
        <w:tc>
          <w:tcPr>
            <w:tcW w:w="2659" w:type="dxa"/>
          </w:tcPr>
          <w:p w:rsidR="000D60A0" w:rsidRDefault="007D1888" w:rsidP="00BB2F9D">
            <w:hyperlink r:id="rId6" w:history="1">
              <w:r w:rsidR="000D60A0" w:rsidRPr="00AD7CCE">
                <w:rPr>
                  <w:rStyle w:val="a6"/>
                </w:rPr>
                <w:t>Gajar55111@mail.ru</w:t>
              </w:r>
            </w:hyperlink>
          </w:p>
          <w:p w:rsidR="000D60A0" w:rsidRPr="00C542A9" w:rsidRDefault="000D60A0" w:rsidP="00BB2F9D"/>
        </w:tc>
        <w:tc>
          <w:tcPr>
            <w:tcW w:w="1100" w:type="dxa"/>
          </w:tcPr>
          <w:p w:rsidR="000D60A0" w:rsidRDefault="000D60A0" w:rsidP="00BB2F9D"/>
          <w:p w:rsidR="000D60A0" w:rsidRDefault="000D60A0" w:rsidP="00BB2F9D">
            <w:proofErr w:type="spellStart"/>
            <w:r>
              <w:t>Г.И.Галбацова</w:t>
            </w:r>
            <w:proofErr w:type="spellEnd"/>
          </w:p>
          <w:p w:rsidR="000D60A0" w:rsidRPr="00266540" w:rsidRDefault="000D60A0" w:rsidP="00BB2F9D">
            <w:pPr>
              <w:jc w:val="center"/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60A0" w:rsidRDefault="000D60A0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FE0E24" w:rsidRDefault="000D60A0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FE0E24" w:rsidRDefault="000D60A0" w:rsidP="00BB2F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60A0" w:rsidRDefault="000D60A0" w:rsidP="00BB2F9D"/>
        </w:tc>
        <w:tc>
          <w:tcPr>
            <w:tcW w:w="1100" w:type="dxa"/>
          </w:tcPr>
          <w:p w:rsidR="000D60A0" w:rsidRDefault="000D60A0" w:rsidP="00BB2F9D"/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34" w:type="dxa"/>
            <w:gridSpan w:val="2"/>
          </w:tcPr>
          <w:p w:rsidR="000D60A0" w:rsidRPr="009A7935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0D60A0" w:rsidRDefault="000D60A0" w:rsidP="003418F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заболеваниях органов кровообращения</w:t>
            </w:r>
          </w:p>
        </w:tc>
        <w:tc>
          <w:tcPr>
            <w:tcW w:w="3861" w:type="dxa"/>
          </w:tcPr>
          <w:p w:rsidR="000D60A0" w:rsidRPr="00BE0F13" w:rsidRDefault="000D60A0" w:rsidP="003418FC">
            <w:pPr>
              <w:pStyle w:val="a8"/>
              <w:numPr>
                <w:ilvl w:val="0"/>
                <w:numId w:val="6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профилактики заболеваний органов </w:t>
            </w: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>кровообращения.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6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кровообращения, подлежащие диспансеризации.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6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кровообращения в системе ПМСП.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6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 заболеваниями органов кровообращения.</w:t>
            </w:r>
          </w:p>
          <w:p w:rsidR="000D60A0" w:rsidRPr="009304C1" w:rsidRDefault="000D60A0" w:rsidP="003418FC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60A0" w:rsidRPr="00D911E8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34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34" w:type="dxa"/>
            <w:gridSpan w:val="2"/>
          </w:tcPr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10" w:type="dxa"/>
          </w:tcPr>
          <w:p w:rsidR="000D60A0" w:rsidRDefault="000D60A0" w:rsidP="00341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Методологические принципы медицинской психологии. Основные задачи психологического исследования в клинике</w:t>
            </w:r>
          </w:p>
        </w:tc>
        <w:tc>
          <w:tcPr>
            <w:tcW w:w="3861" w:type="dxa"/>
          </w:tcPr>
          <w:p w:rsidR="000D60A0" w:rsidRPr="0084323A" w:rsidRDefault="000D60A0" w:rsidP="003418F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Основные принципы медицинской психологии</w:t>
            </w:r>
          </w:p>
          <w:p w:rsidR="000D60A0" w:rsidRPr="00A535C8" w:rsidRDefault="000D60A0" w:rsidP="003418F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2.Задачи медицинской психологии</w:t>
            </w:r>
          </w:p>
        </w:tc>
        <w:tc>
          <w:tcPr>
            <w:tcW w:w="2659" w:type="dxa"/>
          </w:tcPr>
          <w:p w:rsidR="000D60A0" w:rsidRDefault="007D1888" w:rsidP="003418FC">
            <w:hyperlink r:id="rId7" w:history="1">
              <w:r w:rsidR="000D60A0" w:rsidRPr="00141099">
                <w:rPr>
                  <w:rStyle w:val="a6"/>
                </w:rPr>
                <w:t>Gajar55111@mail.ru</w:t>
              </w:r>
            </w:hyperlink>
          </w:p>
          <w:p w:rsidR="000D60A0" w:rsidRPr="00FE0E24" w:rsidRDefault="000D60A0" w:rsidP="003418FC"/>
        </w:tc>
        <w:tc>
          <w:tcPr>
            <w:tcW w:w="1100" w:type="dxa"/>
          </w:tcPr>
          <w:p w:rsidR="000D60A0" w:rsidRPr="00840DF6" w:rsidRDefault="000D60A0" w:rsidP="0034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0E24">
              <w:rPr>
                <w:rFonts w:ascii="Times New Roman" w:hAnsi="Times New Roman" w:cs="Times New Roman"/>
                <w:sz w:val="28"/>
                <w:szCs w:val="24"/>
              </w:rPr>
              <w:t>Галбацова</w:t>
            </w:r>
            <w:proofErr w:type="spellEnd"/>
            <w:r w:rsidRPr="00FE0E24">
              <w:rPr>
                <w:rFonts w:ascii="Times New Roman" w:hAnsi="Times New Roman" w:cs="Times New Roman"/>
                <w:sz w:val="28"/>
                <w:szCs w:val="24"/>
              </w:rPr>
              <w:t xml:space="preserve"> Г.И.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r>
              <w:rPr>
                <w:lang w:val="en-US"/>
              </w:rPr>
              <w:t>07.09.20.</w:t>
            </w:r>
          </w:p>
        </w:tc>
        <w:tc>
          <w:tcPr>
            <w:tcW w:w="1134" w:type="dxa"/>
            <w:gridSpan w:val="2"/>
          </w:tcPr>
          <w:p w:rsidR="000D60A0" w:rsidRDefault="000D60A0" w:rsidP="003418FC">
            <w:r>
              <w:rPr>
                <w:lang w:val="en-US"/>
              </w:rPr>
              <w:t xml:space="preserve">3 </w:t>
            </w:r>
            <w:r>
              <w:t>«В»</w:t>
            </w:r>
          </w:p>
        </w:tc>
        <w:tc>
          <w:tcPr>
            <w:tcW w:w="3510" w:type="dxa"/>
          </w:tcPr>
          <w:p w:rsidR="000D60A0" w:rsidRDefault="000D60A0" w:rsidP="003418FC">
            <w:r>
              <w:t>С/пр. при заболевании глотки</w:t>
            </w:r>
          </w:p>
        </w:tc>
        <w:tc>
          <w:tcPr>
            <w:tcW w:w="3861" w:type="dxa"/>
          </w:tcPr>
          <w:p w:rsidR="000D60A0" w:rsidRDefault="000D60A0" w:rsidP="003418FC">
            <w:pPr>
              <w:ind w:left="360"/>
            </w:pPr>
            <w: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2659" w:type="dxa"/>
          </w:tcPr>
          <w:p w:rsidR="000D60A0" w:rsidRPr="00CC2D72" w:rsidRDefault="000D60A0" w:rsidP="003418FC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1100" w:type="dxa"/>
          </w:tcPr>
          <w:p w:rsidR="000D60A0" w:rsidRDefault="000D60A0" w:rsidP="003418FC">
            <w:r w:rsidRPr="00CC2D72">
              <w:t>Гаджи</w:t>
            </w:r>
          </w:p>
          <w:p w:rsidR="000D60A0" w:rsidRDefault="000D60A0" w:rsidP="003418FC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0D60A0" w:rsidRPr="00CC2D72" w:rsidRDefault="000D60A0" w:rsidP="003418FC">
            <w:r w:rsidRPr="00CC2D72">
              <w:t>ровна</w:t>
            </w:r>
          </w:p>
          <w:p w:rsidR="000D60A0" w:rsidRPr="00CC2D72" w:rsidRDefault="000D60A0" w:rsidP="003418FC"/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1705E2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1134" w:type="dxa"/>
            <w:gridSpan w:val="2"/>
          </w:tcPr>
          <w:p w:rsidR="000D60A0" w:rsidRPr="00C7502D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3.Вгр</w:t>
            </w:r>
          </w:p>
          <w:p w:rsidR="000D60A0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A0" w:rsidRPr="001705E2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1705E2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организма в зрелом возрасте</w:t>
            </w:r>
          </w:p>
        </w:tc>
        <w:tc>
          <w:tcPr>
            <w:tcW w:w="3861" w:type="dxa"/>
          </w:tcPr>
          <w:p w:rsidR="000D60A0" w:rsidRPr="00C7502D" w:rsidRDefault="000D60A0" w:rsidP="003418FC">
            <w:pPr>
              <w:pStyle w:val="a5"/>
              <w:numPr>
                <w:ilvl w:val="0"/>
                <w:numId w:val="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и различия мужчин и женщин зрелого возраста.</w:t>
            </w:r>
          </w:p>
          <w:p w:rsidR="000D60A0" w:rsidRPr="00C7502D" w:rsidRDefault="000D60A0" w:rsidP="003418FC">
            <w:pPr>
              <w:pStyle w:val="a5"/>
              <w:numPr>
                <w:ilvl w:val="0"/>
                <w:numId w:val="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зрелого </w:t>
            </w: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удовлетворения</w:t>
            </w:r>
          </w:p>
          <w:p w:rsidR="000D60A0" w:rsidRPr="00C7502D" w:rsidRDefault="000D60A0" w:rsidP="003418FC">
            <w:pPr>
              <w:pStyle w:val="a5"/>
              <w:numPr>
                <w:ilvl w:val="0"/>
                <w:numId w:val="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Выявления проблем, связанных дефицитом знаний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умений,навыков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укрепления здоровья.</w:t>
            </w:r>
          </w:p>
          <w:p w:rsidR="000D60A0" w:rsidRPr="00C7502D" w:rsidRDefault="000D60A0" w:rsidP="003418FC">
            <w:pPr>
              <w:pStyle w:val="a5"/>
              <w:numPr>
                <w:ilvl w:val="0"/>
                <w:numId w:val="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по адекватному  и рациональному питанию, двигательной </w:t>
            </w: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равильному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режиму дня.</w:t>
            </w:r>
          </w:p>
        </w:tc>
        <w:tc>
          <w:tcPr>
            <w:tcW w:w="2659" w:type="dxa"/>
          </w:tcPr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A0" w:rsidRPr="000F5AF7" w:rsidRDefault="000D60A0" w:rsidP="003418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D60A0" w:rsidRDefault="000D60A0" w:rsidP="003418FC">
            <w:r>
              <w:rPr>
                <w:rFonts w:ascii="Times New Roman" w:hAnsi="Times New Roman" w:cs="Times New Roman"/>
                <w:szCs w:val="28"/>
              </w:rPr>
              <w:t>Мансурова П.А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1134" w:type="dxa"/>
            <w:gridSpan w:val="2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3 «В» </w:t>
            </w:r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6D640F" w:rsidRDefault="000D60A0" w:rsidP="00727816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3861" w:type="dxa"/>
          </w:tcPr>
          <w:p w:rsidR="000D60A0" w:rsidRPr="006D640F" w:rsidRDefault="000D60A0" w:rsidP="00727816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1.Профилактика внутрибольничной хирургической инфекции</w:t>
            </w:r>
          </w:p>
          <w:p w:rsidR="000D60A0" w:rsidRPr="006D640F" w:rsidRDefault="000D60A0" w:rsidP="00727816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0D60A0" w:rsidRPr="006D640F" w:rsidRDefault="000D60A0" w:rsidP="00727816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659" w:type="dxa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640F" w:rsidRDefault="007D1888" w:rsidP="0072781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00" w:type="dxa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  <w:gridSpan w:val="2"/>
          </w:tcPr>
          <w:p w:rsidR="000D60A0" w:rsidRPr="009A7935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0D60A0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сестринского персонала в проведении диспансеризации населения. Работа «Школ здоровья»</w:t>
            </w:r>
          </w:p>
        </w:tc>
        <w:tc>
          <w:tcPr>
            <w:tcW w:w="3861" w:type="dxa"/>
          </w:tcPr>
          <w:p w:rsidR="000D60A0" w:rsidRPr="00762370" w:rsidRDefault="000D60A0" w:rsidP="00EE6162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Дать определение понятия «диспансеризация».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Перечислить группы диспансерного наблюдения по 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диспансеризации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0A0" w:rsidRPr="00BE0F13" w:rsidRDefault="000D60A0" w:rsidP="00EE6162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</w:p>
        </w:tc>
        <w:tc>
          <w:tcPr>
            <w:tcW w:w="2659" w:type="dxa"/>
          </w:tcPr>
          <w:p w:rsidR="000D60A0" w:rsidRPr="00D911E8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EE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  <w:gridSpan w:val="2"/>
          </w:tcPr>
          <w:p w:rsidR="000D60A0" w:rsidRPr="009A7935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0D60A0" w:rsidRDefault="000D60A0" w:rsidP="00EE61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заболеваниях органов пищеварения и мочевыделения</w:t>
            </w:r>
          </w:p>
        </w:tc>
        <w:tc>
          <w:tcPr>
            <w:tcW w:w="3861" w:type="dxa"/>
          </w:tcPr>
          <w:p w:rsidR="000D60A0" w:rsidRPr="00BE0F13" w:rsidRDefault="000D60A0" w:rsidP="00EE6162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</w:p>
          <w:p w:rsidR="000D60A0" w:rsidRPr="00BE0F13" w:rsidRDefault="000D60A0" w:rsidP="00EE6162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>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, подлежащие диспансеризации.</w:t>
            </w:r>
          </w:p>
          <w:p w:rsidR="000D60A0" w:rsidRPr="00BE0F13" w:rsidRDefault="000D60A0" w:rsidP="00EE6162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диспансерного наблюдения за больными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в системе ПМСП.</w:t>
            </w:r>
          </w:p>
          <w:p w:rsidR="000D60A0" w:rsidRPr="00E415B3" w:rsidRDefault="000D60A0" w:rsidP="00EE6162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больных с 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D60A0" w:rsidRPr="00D911E8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EE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34" w:type="dxa"/>
            <w:gridSpan w:val="2"/>
          </w:tcPr>
          <w:p w:rsidR="000D60A0" w:rsidRPr="009A7935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0D60A0" w:rsidRDefault="000D60A0" w:rsidP="003418F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заболеваниях органов пищеварения и мочевыделения</w:t>
            </w:r>
          </w:p>
        </w:tc>
        <w:tc>
          <w:tcPr>
            <w:tcW w:w="3861" w:type="dxa"/>
          </w:tcPr>
          <w:p w:rsidR="000D60A0" w:rsidRPr="00BE0F13" w:rsidRDefault="000D60A0" w:rsidP="003418FC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>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, подлежащие диспансеризации.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за больными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в системе ПМСП.</w:t>
            </w:r>
          </w:p>
          <w:p w:rsidR="000D60A0" w:rsidRPr="00E415B3" w:rsidRDefault="000D60A0" w:rsidP="003418FC">
            <w:pPr>
              <w:pStyle w:val="a8"/>
              <w:numPr>
                <w:ilvl w:val="0"/>
                <w:numId w:val="9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больных с 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D60A0" w:rsidRPr="00D911E8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34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  <w:gridSpan w:val="2"/>
          </w:tcPr>
          <w:p w:rsidR="000D60A0" w:rsidRPr="009A7935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10" w:type="dxa"/>
          </w:tcPr>
          <w:p w:rsidR="000D60A0" w:rsidRDefault="000D60A0" w:rsidP="0034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сестринского персонала в проведении диспансеризации населения. Работа «Школ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3861" w:type="dxa"/>
          </w:tcPr>
          <w:p w:rsidR="000D60A0" w:rsidRPr="00762370" w:rsidRDefault="000D60A0" w:rsidP="003418FC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Дать определение понятия «диспансеризация».</w:t>
            </w:r>
          </w:p>
          <w:p w:rsidR="000D60A0" w:rsidRPr="00762370" w:rsidRDefault="000D60A0" w:rsidP="003418FC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Перечислить группы 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диспансерного наблюдения по 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D60A0" w:rsidRPr="00762370" w:rsidRDefault="000D60A0" w:rsidP="003418FC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диспансеризации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0A0" w:rsidRPr="00BE0F13" w:rsidRDefault="000D60A0" w:rsidP="003418FC">
            <w:pPr>
              <w:pStyle w:val="a8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</w:p>
        </w:tc>
        <w:tc>
          <w:tcPr>
            <w:tcW w:w="2659" w:type="dxa"/>
          </w:tcPr>
          <w:p w:rsidR="000D60A0" w:rsidRPr="00D911E8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34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34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3418FC">
            <w:r>
              <w:rPr>
                <w:lang w:val="en-US"/>
              </w:rPr>
              <w:lastRenderedPageBreak/>
              <w:t>11.09.20.</w:t>
            </w:r>
          </w:p>
        </w:tc>
        <w:tc>
          <w:tcPr>
            <w:tcW w:w="1134" w:type="dxa"/>
            <w:gridSpan w:val="2"/>
          </w:tcPr>
          <w:p w:rsidR="000D60A0" w:rsidRDefault="000D60A0" w:rsidP="003418FC">
            <w:r>
              <w:rPr>
                <w:lang w:val="en-US"/>
              </w:rPr>
              <w:t xml:space="preserve">3 </w:t>
            </w:r>
            <w:r>
              <w:t>«В»</w:t>
            </w:r>
          </w:p>
        </w:tc>
        <w:tc>
          <w:tcPr>
            <w:tcW w:w="3510" w:type="dxa"/>
          </w:tcPr>
          <w:p w:rsidR="000D60A0" w:rsidRDefault="000D60A0" w:rsidP="003418FC">
            <w:r>
              <w:t>С/пр. при заболевании глотки</w:t>
            </w:r>
          </w:p>
        </w:tc>
        <w:tc>
          <w:tcPr>
            <w:tcW w:w="3861" w:type="dxa"/>
          </w:tcPr>
          <w:p w:rsidR="000D60A0" w:rsidRDefault="000D60A0" w:rsidP="003418FC">
            <w:pPr>
              <w:ind w:left="360"/>
            </w:pPr>
            <w: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2659" w:type="dxa"/>
          </w:tcPr>
          <w:p w:rsidR="000D60A0" w:rsidRPr="00CC2D72" w:rsidRDefault="000D60A0" w:rsidP="003418FC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1100" w:type="dxa"/>
          </w:tcPr>
          <w:p w:rsidR="000D60A0" w:rsidRDefault="000D60A0" w:rsidP="003418FC">
            <w:r w:rsidRPr="00CC2D72">
              <w:t>Гаджи</w:t>
            </w:r>
          </w:p>
          <w:p w:rsidR="000D60A0" w:rsidRDefault="000D60A0" w:rsidP="003418FC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0D60A0" w:rsidRPr="00CC2D72" w:rsidRDefault="000D60A0" w:rsidP="003418FC">
            <w:r w:rsidRPr="00CC2D72">
              <w:t>ровна</w:t>
            </w:r>
          </w:p>
          <w:p w:rsidR="000D60A0" w:rsidRPr="00CC2D72" w:rsidRDefault="000D60A0" w:rsidP="003418FC"/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134" w:type="dxa"/>
            <w:gridSpan w:val="2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3«В»</w:t>
            </w:r>
          </w:p>
        </w:tc>
        <w:tc>
          <w:tcPr>
            <w:tcW w:w="3510" w:type="dxa"/>
          </w:tcPr>
          <w:p w:rsidR="000D60A0" w:rsidRPr="006D640F" w:rsidRDefault="000D60A0" w:rsidP="0072781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местном обезболивании </w:t>
            </w:r>
          </w:p>
          <w:p w:rsidR="000D60A0" w:rsidRPr="006D640F" w:rsidRDefault="000D60A0" w:rsidP="00727816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861" w:type="dxa"/>
          </w:tcPr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</w:pPr>
            <w:r w:rsidRPr="006D640F">
              <w:t>Местная анестезия</w:t>
            </w:r>
          </w:p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</w:pPr>
            <w:r w:rsidRPr="006D640F">
              <w:t>Виды местной анестезии</w:t>
            </w:r>
          </w:p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</w:pPr>
            <w:r w:rsidRPr="006D640F">
              <w:t>Новокаиновые блокады</w:t>
            </w:r>
          </w:p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</w:pPr>
            <w:r w:rsidRPr="006D640F">
              <w:t>Сестринский процесс при проведении  местной анестезии</w:t>
            </w:r>
          </w:p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</w:pPr>
            <w:r w:rsidRPr="006D640F">
              <w:t>Подготовка инструментов, медикаментов, аппаратуры</w:t>
            </w:r>
          </w:p>
          <w:p w:rsidR="000D60A0" w:rsidRPr="006D640F" w:rsidRDefault="000D60A0" w:rsidP="00F02FCE">
            <w:pPr>
              <w:pStyle w:val="Style2"/>
              <w:numPr>
                <w:ilvl w:val="0"/>
                <w:numId w:val="2"/>
              </w:numPr>
              <w:rPr>
                <w:rStyle w:val="FontStyle33"/>
              </w:rPr>
            </w:pPr>
            <w:r w:rsidRPr="006D640F">
              <w:t>Уход за больным в послеоперационном периоде</w:t>
            </w:r>
          </w:p>
        </w:tc>
        <w:tc>
          <w:tcPr>
            <w:tcW w:w="2659" w:type="dxa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640F" w:rsidRDefault="007D1888" w:rsidP="0072781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00" w:type="dxa"/>
          </w:tcPr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0D60A0" w:rsidRPr="006D640F" w:rsidRDefault="000D60A0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134" w:type="dxa"/>
            <w:gridSpan w:val="2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3«В»</w:t>
            </w:r>
          </w:p>
        </w:tc>
        <w:tc>
          <w:tcPr>
            <w:tcW w:w="3510" w:type="dxa"/>
          </w:tcPr>
          <w:p w:rsidR="000D60A0" w:rsidRPr="006D640F" w:rsidRDefault="000D60A0" w:rsidP="003418F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местном обезболивании </w:t>
            </w:r>
          </w:p>
          <w:p w:rsidR="000D60A0" w:rsidRPr="006D640F" w:rsidRDefault="000D60A0" w:rsidP="003418F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861" w:type="dxa"/>
          </w:tcPr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  <w:r w:rsidRPr="006D640F">
              <w:t>Местная анестезия</w:t>
            </w:r>
          </w:p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  <w:r w:rsidRPr="006D640F">
              <w:t>Виды местной анестезии</w:t>
            </w:r>
          </w:p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  <w:r w:rsidRPr="006D640F">
              <w:t>Новокаиновые блокады</w:t>
            </w:r>
          </w:p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  <w:r w:rsidRPr="006D640F">
              <w:t>Сестринский процесс при проведении  местной анестезии</w:t>
            </w:r>
          </w:p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  <w:r w:rsidRPr="006D640F">
              <w:t>Подготовка инструментов, медикаментов, аппаратуры</w:t>
            </w:r>
          </w:p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  <w:rPr>
                <w:rStyle w:val="FontStyle33"/>
              </w:rPr>
            </w:pPr>
            <w:r w:rsidRPr="006D640F">
              <w:t>Уход за больным в послеоперационном периоде</w:t>
            </w:r>
          </w:p>
        </w:tc>
        <w:tc>
          <w:tcPr>
            <w:tcW w:w="2659" w:type="dxa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A0" w:rsidRPr="006D640F" w:rsidRDefault="007D1888" w:rsidP="003418F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0D60A0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00" w:type="dxa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6D640F" w:rsidRDefault="000D60A0" w:rsidP="003418FC">
            <w:pPr>
              <w:pStyle w:val="1"/>
              <w:spacing w:before="0"/>
              <w:outlineLvl w:val="0"/>
              <w:rPr>
                <w:rFonts w:ascii="Times New Roman" w:eastAsia="HGPMinchoL" w:hAnsi="Times New Roman"/>
                <w:b w:val="0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6D640F" w:rsidRDefault="000D60A0" w:rsidP="003418FC">
            <w:pPr>
              <w:pStyle w:val="Style2"/>
              <w:numPr>
                <w:ilvl w:val="0"/>
                <w:numId w:val="2"/>
              </w:numPr>
            </w:pPr>
          </w:p>
        </w:tc>
        <w:tc>
          <w:tcPr>
            <w:tcW w:w="2659" w:type="dxa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D60A0" w:rsidRPr="006D640F" w:rsidRDefault="000D60A0" w:rsidP="00341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34" w:type="dxa"/>
            <w:gridSpan w:val="2"/>
          </w:tcPr>
          <w:p w:rsidR="000D60A0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гр.  </w:t>
            </w:r>
          </w:p>
        </w:tc>
        <w:tc>
          <w:tcPr>
            <w:tcW w:w="3510" w:type="dxa"/>
          </w:tcPr>
          <w:p w:rsidR="000D60A0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сестринского персонала в профилактике заболеваний</w:t>
            </w:r>
          </w:p>
        </w:tc>
        <w:tc>
          <w:tcPr>
            <w:tcW w:w="3861" w:type="dxa"/>
          </w:tcPr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Дать определение понятия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профилактика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».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Перечислить группы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 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Виды профилактики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0A0" w:rsidRPr="00BE0F13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 xml:space="preserve">Роль сестринского персонала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профилактической </w:t>
            </w:r>
            <w:r w:rsidRPr="00762370"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D60A0" w:rsidRPr="00D911E8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EE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34" w:type="dxa"/>
            <w:gridSpan w:val="2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3.В.</w:t>
            </w:r>
          </w:p>
        </w:tc>
        <w:tc>
          <w:tcPr>
            <w:tcW w:w="3510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2659" w:type="dxa"/>
          </w:tcPr>
          <w:p w:rsidR="000D60A0" w:rsidRPr="005F0E29" w:rsidRDefault="007D1888" w:rsidP="00EE6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0D60A0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100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34" w:type="dxa"/>
            <w:gridSpan w:val="2"/>
          </w:tcPr>
          <w:p w:rsidR="000D60A0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«В» гр.  </w:t>
            </w:r>
          </w:p>
        </w:tc>
        <w:tc>
          <w:tcPr>
            <w:tcW w:w="3510" w:type="dxa"/>
          </w:tcPr>
          <w:p w:rsidR="000D60A0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сестринского персонала в профилактике заболеваний</w:t>
            </w:r>
          </w:p>
        </w:tc>
        <w:tc>
          <w:tcPr>
            <w:tcW w:w="3861" w:type="dxa"/>
          </w:tcPr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Дать определение понятия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профилактика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».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Перечислить группы</w:t>
            </w: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 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D60A0" w:rsidRPr="00762370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Виды профилактики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0A0" w:rsidRPr="00BE0F13" w:rsidRDefault="000D60A0" w:rsidP="00EE6162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 xml:space="preserve">Роль сестринского персонала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профилактической </w:t>
            </w:r>
            <w:r w:rsidRPr="00762370"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D60A0" w:rsidRPr="00D911E8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0A0" w:rsidRPr="00F1068C" w:rsidRDefault="000D60A0" w:rsidP="00EE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00" w:type="dxa"/>
          </w:tcPr>
          <w:p w:rsidR="000D60A0" w:rsidRPr="00F1068C" w:rsidRDefault="000D60A0" w:rsidP="00EE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34" w:type="dxa"/>
            <w:gridSpan w:val="2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3.В.</w:t>
            </w:r>
          </w:p>
        </w:tc>
        <w:tc>
          <w:tcPr>
            <w:tcW w:w="3510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2659" w:type="dxa"/>
          </w:tcPr>
          <w:p w:rsidR="000D60A0" w:rsidRPr="005F0E29" w:rsidRDefault="007D1888" w:rsidP="00EE6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0D60A0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100" w:type="dxa"/>
          </w:tcPr>
          <w:p w:rsidR="000D60A0" w:rsidRPr="005F0E29" w:rsidRDefault="000D60A0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D60A0" w:rsidRPr="005A3024" w:rsidTr="003B6D45">
        <w:tc>
          <w:tcPr>
            <w:tcW w:w="1418" w:type="dxa"/>
            <w:gridSpan w:val="2"/>
          </w:tcPr>
          <w:p w:rsidR="000D60A0" w:rsidRPr="00E85C43" w:rsidRDefault="000D60A0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60A0" w:rsidRPr="00E85C43" w:rsidRDefault="000D60A0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D60A0" w:rsidRPr="00E85C43" w:rsidRDefault="000D60A0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D60A0" w:rsidRPr="00E85C43" w:rsidRDefault="000D60A0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60A0" w:rsidRDefault="000D60A0" w:rsidP="00EE6162">
            <w:pPr>
              <w:rPr>
                <w:lang w:val="en-US"/>
              </w:rPr>
            </w:pPr>
          </w:p>
        </w:tc>
        <w:tc>
          <w:tcPr>
            <w:tcW w:w="1100" w:type="dxa"/>
          </w:tcPr>
          <w:p w:rsidR="000D60A0" w:rsidRPr="009021C5" w:rsidRDefault="000D60A0" w:rsidP="00EE6162">
            <w:pPr>
              <w:rPr>
                <w:sz w:val="24"/>
                <w:szCs w:val="24"/>
              </w:rPr>
            </w:pP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с/процесса при выхаживании» </w:t>
            </w:r>
          </w:p>
        </w:tc>
        <w:tc>
          <w:tcPr>
            <w:tcW w:w="3861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зрелости недоношенного ребёнка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сестринское обследование, выявлять проблемы недоношенного ребёнка.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3.Уметь выставлять сестринский диагноз и планировать уход за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недоношенным ребёнком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4.Уметь проводить сестринский уход за 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10.Уметь проводить сестринский уход за новорожденным с родовой травмой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11.Уметь проводить сестринское обследование, выявлять проблемы новорожденного с ГБН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12.Уметь выставлять сестринский диагноз и планировать уход за новорожденным с ГБН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16.Уметь проводить сестринское обследование, выявлять проблемы при асфиксии новорожденного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659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14.09.20г.</w:t>
            </w:r>
          </w:p>
        </w:tc>
        <w:tc>
          <w:tcPr>
            <w:tcW w:w="1134" w:type="dxa"/>
            <w:gridSpan w:val="2"/>
          </w:tcPr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с/процесса при выхаживании» </w:t>
            </w:r>
          </w:p>
        </w:tc>
        <w:tc>
          <w:tcPr>
            <w:tcW w:w="3861" w:type="dxa"/>
          </w:tcPr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зрелости недоношенного ребёнка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сестринское обследование, выявлять проблемы недоношенного ребёнка.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3.Уметь выставлять сестринский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диагноз и планировать уход за недоношенным ребёнком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4.Уметь проводить сестринский уход за 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10.Уметь проводить сестринский уход за новорожденным с родовой травмой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11.Уметь проводить сестринское обследование, выявлять проблемы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новорожденного с ГБН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12.Уметь выставлять сестринский диагноз и планировать уход за новорожденным с ГБН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16.Уметь проводить сестринское обследование, выявлять проблемы при асфиксии новорожденного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FF1A77" w:rsidRPr="00E85C43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659" w:type="dxa"/>
          </w:tcPr>
          <w:p w:rsidR="00FF1A77" w:rsidRPr="00392C5C" w:rsidRDefault="00FF1A77" w:rsidP="00EE61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Kerimova22.12.1949@mail.ru</w:t>
            </w:r>
          </w:p>
        </w:tc>
        <w:tc>
          <w:tcPr>
            <w:tcW w:w="1100" w:type="dxa"/>
          </w:tcPr>
          <w:p w:rsidR="00FF1A77" w:rsidRPr="009021C5" w:rsidRDefault="00FF1A77" w:rsidP="00EE6162">
            <w:pPr>
              <w:rPr>
                <w:sz w:val="24"/>
                <w:szCs w:val="24"/>
              </w:rPr>
            </w:pPr>
            <w:r w:rsidRPr="009021C5">
              <w:rPr>
                <w:sz w:val="24"/>
                <w:szCs w:val="24"/>
              </w:rPr>
              <w:t>Керимова С.Х.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14.09.20г.</w:t>
            </w:r>
          </w:p>
        </w:tc>
        <w:tc>
          <w:tcPr>
            <w:tcW w:w="1134" w:type="dxa"/>
            <w:gridSpan w:val="2"/>
          </w:tcPr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с/процесса при выхаживании» </w:t>
            </w:r>
          </w:p>
        </w:tc>
        <w:tc>
          <w:tcPr>
            <w:tcW w:w="3861" w:type="dxa"/>
          </w:tcPr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зрелости недоношенного ребёнка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сестринское обследование, выявлять проблемы недоношенного ребёнка.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3.Уметь выставлять сестринский диагноз и планировать уход за недоношенным ребёнком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4.Уметь проводить сестринский уход за 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10.Уметь проводить сестринский уход за новорожденным с родовой травмой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11.Уметь проводить сестринское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обследование, выявлять проблемы новорожденного с ГБН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12.Уметь выставлять сестринский диагноз и планировать уход за новорожденным с ГБН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16.Уметь проводить сестринское обследование, выявлять проблемы при асфиксии новорожденного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FF1A77" w:rsidRPr="00E85C43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659" w:type="dxa"/>
          </w:tcPr>
          <w:p w:rsidR="00FF1A77" w:rsidRPr="00392C5C" w:rsidRDefault="00FF1A77" w:rsidP="009849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Kerimova22.12.1949@mail.ru</w:t>
            </w:r>
          </w:p>
        </w:tc>
        <w:tc>
          <w:tcPr>
            <w:tcW w:w="1100" w:type="dxa"/>
          </w:tcPr>
          <w:p w:rsidR="00FF1A77" w:rsidRPr="009021C5" w:rsidRDefault="00FF1A77" w:rsidP="009849B8">
            <w:pPr>
              <w:rPr>
                <w:sz w:val="24"/>
                <w:szCs w:val="24"/>
              </w:rPr>
            </w:pPr>
            <w:r w:rsidRPr="009021C5">
              <w:rPr>
                <w:sz w:val="24"/>
                <w:szCs w:val="24"/>
              </w:rPr>
              <w:t>Керимова С.Х.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с/процесса при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выхаживании» </w:t>
            </w:r>
          </w:p>
        </w:tc>
        <w:tc>
          <w:tcPr>
            <w:tcW w:w="3861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1.Уметь проводить оценку зрелости недоношенного ребёнка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2.Уметь проводить сестринское обследование, выявлять проблемы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недоношенного ребёнка.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3.Уметь выставлять сестринский диагноз и планировать уход за недоношенным ребёнком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4.Уметь проводить сестринский уход за 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10.Уметь проводить сестринский уход за новорожденным с родовой травмой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11.Уметь проводить сестринское обследование, выявлять проблемы новорожденного с ГБН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12.Уметь выставлять сестринский диагноз и планировать уход за новорожденным с ГБН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16.Уметь проводить сестринское обследование, выявлять проблемы при асфиксии новорожденного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659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заболеваниях органов дыхания у детей(ВДП, бронхит)»</w:t>
            </w:r>
          </w:p>
        </w:tc>
        <w:tc>
          <w:tcPr>
            <w:tcW w:w="3861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1.Причины, факторы риска развития заболеваний верхних дыхательных путей (ВДП)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2.Ранние клинические признаки заболеваний ВДП.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3.Основные принципы лечения.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4.Неспецифическая профилактика ринита, ангины,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стенозирующего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ларингита, бронхита.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5.Специфическая профилактика заболеваний ВДП.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6.Неотложная доврачебная помощь при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гипертермическом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синдроме 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стенозирующем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ларинготрахеите</w:t>
            </w:r>
          </w:p>
          <w:p w:rsidR="00FF1A77" w:rsidRPr="005A3024" w:rsidRDefault="00FF1A77" w:rsidP="00984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7.Бронхит. Классификация. Этиология. Клиника. Осложнения. Диагностика. Лечение</w:t>
            </w:r>
          </w:p>
        </w:tc>
        <w:tc>
          <w:tcPr>
            <w:tcW w:w="2659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заболеваниях органов дыхания у детей(ВДП, бронхит)»</w:t>
            </w:r>
          </w:p>
        </w:tc>
        <w:tc>
          <w:tcPr>
            <w:tcW w:w="3861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1.Причины, факторы риска развития заболеваний верхних дыхательных путей (ВДП)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2.Ранние клинические признаки заболеваний ВДП.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3.Основные принципы лечения.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4.Неспецифическая профилактика ринита, ангины,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стенозирующего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ларингита, бронхита.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5.Специфическая профилактика заболеваний ВДП.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6.Неотложная доврачебная помощь при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гипертермическом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синдроме 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стенозирующем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ларинготрахеите</w:t>
            </w:r>
          </w:p>
          <w:p w:rsidR="00FF1A77" w:rsidRPr="005A3024" w:rsidRDefault="00FF1A77" w:rsidP="00EE6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7.Бронхит. Классификация. Этиология. Клиника. Осложнения. Диагностика. Лечение</w:t>
            </w:r>
          </w:p>
        </w:tc>
        <w:tc>
          <w:tcPr>
            <w:tcW w:w="2659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C3875" w:rsidRPr="005A3024" w:rsidTr="003B6D45">
        <w:tc>
          <w:tcPr>
            <w:tcW w:w="1418" w:type="dxa"/>
            <w:gridSpan w:val="2"/>
          </w:tcPr>
          <w:p w:rsidR="00CC3875" w:rsidRDefault="00CC387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34" w:type="dxa"/>
            <w:gridSpan w:val="2"/>
          </w:tcPr>
          <w:p w:rsidR="00CC3875" w:rsidRDefault="00CC387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510" w:type="dxa"/>
          </w:tcPr>
          <w:p w:rsidR="00CC3875" w:rsidRDefault="00CC3875" w:rsidP="00FD2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 как источник заболевания человека</w:t>
            </w:r>
          </w:p>
        </w:tc>
        <w:tc>
          <w:tcPr>
            <w:tcW w:w="3861" w:type="dxa"/>
          </w:tcPr>
          <w:p w:rsidR="00CC3875" w:rsidRPr="00F81177" w:rsidRDefault="00CC3875" w:rsidP="00FD20A3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8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.Понятие стресс. </w:t>
            </w:r>
          </w:p>
          <w:p w:rsidR="00CC3875" w:rsidRPr="00F81177" w:rsidRDefault="00CC3875" w:rsidP="00FD20A3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Признаки и механизм протекания стресса. </w:t>
            </w:r>
          </w:p>
          <w:p w:rsidR="00CC3875" w:rsidRPr="00A535C8" w:rsidRDefault="00CC3875" w:rsidP="00FD20A3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.Виды профессиональных стрессов.</w:t>
            </w:r>
          </w:p>
        </w:tc>
        <w:tc>
          <w:tcPr>
            <w:tcW w:w="2659" w:type="dxa"/>
          </w:tcPr>
          <w:p w:rsidR="00CC3875" w:rsidRPr="00C542A9" w:rsidRDefault="00CC3875" w:rsidP="00FD20A3">
            <w:r w:rsidRPr="00FE0E24">
              <w:t>Gajar55111@mail.ru</w:t>
            </w:r>
          </w:p>
        </w:tc>
        <w:tc>
          <w:tcPr>
            <w:tcW w:w="1100" w:type="dxa"/>
          </w:tcPr>
          <w:p w:rsidR="00CC3875" w:rsidRPr="00840DF6" w:rsidRDefault="00CC3875" w:rsidP="00FD20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E0E24">
              <w:rPr>
                <w:rFonts w:ascii="Times New Roman" w:hAnsi="Times New Roman" w:cs="Times New Roman"/>
                <w:sz w:val="28"/>
                <w:szCs w:val="24"/>
              </w:rPr>
              <w:t>Галбацова</w:t>
            </w:r>
            <w:proofErr w:type="spellEnd"/>
            <w:r w:rsidRPr="00FE0E24">
              <w:rPr>
                <w:rFonts w:ascii="Times New Roman" w:hAnsi="Times New Roman" w:cs="Times New Roman"/>
                <w:sz w:val="28"/>
                <w:szCs w:val="24"/>
              </w:rPr>
              <w:t xml:space="preserve"> Г.И.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заболеваниях органов дыхания у детей. Пневмония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С/уход.</w:t>
            </w:r>
          </w:p>
        </w:tc>
        <w:tc>
          <w:tcPr>
            <w:tcW w:w="3861" w:type="dxa"/>
          </w:tcPr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1.Острые пневмонии: классификация, этиология, клинические формы и синдромы, их особенности. 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2.Особенности этиологии и клиники пневмоний у детей, страдающих рахитом, гипотрофией, аллергическим диатезом, у новорожденных детей. </w:t>
            </w:r>
          </w:p>
          <w:p w:rsidR="00FF1A77" w:rsidRPr="005A3024" w:rsidRDefault="00FF1A77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3.Лечение и уход за детьми при пневмониях</w:t>
            </w:r>
          </w:p>
        </w:tc>
        <w:tc>
          <w:tcPr>
            <w:tcW w:w="2659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1A77" w:rsidRPr="005A3024" w:rsidTr="003B6D45">
        <w:tc>
          <w:tcPr>
            <w:tcW w:w="1418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1134" w:type="dxa"/>
            <w:gridSpan w:val="2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510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заболеваниях органов дыхания у детей. Пневмония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С/уход.</w:t>
            </w:r>
          </w:p>
        </w:tc>
        <w:tc>
          <w:tcPr>
            <w:tcW w:w="3861" w:type="dxa"/>
          </w:tcPr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1.Острые пневмонии: классификация, этиология, клинические формы и синдромы, их особенности. 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2.Особенности этиологии и клиники пневмоний у детей, страдающих рахитом, гипотрофией, аллергическим диатезом, у новорожденных детей. </w:t>
            </w:r>
          </w:p>
          <w:p w:rsidR="00FF1A77" w:rsidRPr="005A3024" w:rsidRDefault="00FF1A77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3.Лечение и уход за детьми при пневмониях</w:t>
            </w:r>
          </w:p>
        </w:tc>
        <w:tc>
          <w:tcPr>
            <w:tcW w:w="2659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1100" w:type="dxa"/>
          </w:tcPr>
          <w:p w:rsidR="00FF1A77" w:rsidRPr="005A3024" w:rsidRDefault="00FF1A7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92B0F" w:rsidRPr="005A3024" w:rsidTr="003B6D45">
        <w:tc>
          <w:tcPr>
            <w:tcW w:w="1418" w:type="dxa"/>
            <w:gridSpan w:val="2"/>
          </w:tcPr>
          <w:p w:rsidR="00992B0F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1134" w:type="dxa"/>
            <w:gridSpan w:val="2"/>
          </w:tcPr>
          <w:p w:rsidR="00992B0F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</w:t>
            </w:r>
          </w:p>
        </w:tc>
        <w:tc>
          <w:tcPr>
            <w:tcW w:w="3510" w:type="dxa"/>
          </w:tcPr>
          <w:p w:rsidR="00992B0F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  <w:p w:rsidR="00992B0F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92B0F" w:rsidRPr="00852930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1.Совершенствование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дистанции.</w:t>
            </w:r>
          </w:p>
          <w:p w:rsidR="00992B0F" w:rsidRPr="00852930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2.Совершенствование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старт, разбег, бег по дистанции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, финиширование).</w:t>
            </w:r>
          </w:p>
          <w:p w:rsidR="00992B0F" w:rsidRDefault="00992B0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К.Н.– 200м.</w:t>
            </w:r>
          </w:p>
        </w:tc>
        <w:tc>
          <w:tcPr>
            <w:tcW w:w="2659" w:type="dxa"/>
          </w:tcPr>
          <w:p w:rsidR="00992B0F" w:rsidRPr="00250230" w:rsidRDefault="00992B0F" w:rsidP="00095510">
            <w:pPr>
              <w:rPr>
                <w:rFonts w:ascii="Times New Roman" w:hAnsi="Times New Roman"/>
                <w:lang w:val="en-US"/>
              </w:rPr>
            </w:pPr>
            <w:hyperlink r:id="rId13" w:history="1">
              <w:r w:rsidRPr="00250230">
                <w:rPr>
                  <w:rStyle w:val="a6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1100" w:type="dxa"/>
          </w:tcPr>
          <w:p w:rsidR="00992B0F" w:rsidRPr="00250230" w:rsidRDefault="00992B0F" w:rsidP="0009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992B0F" w:rsidRPr="005A3024" w:rsidTr="003B6D45">
        <w:tc>
          <w:tcPr>
            <w:tcW w:w="1418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F" w:rsidRPr="005A3024" w:rsidTr="003B6D45">
        <w:tc>
          <w:tcPr>
            <w:tcW w:w="1418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0F" w:rsidRPr="005A3024" w:rsidTr="003B6D45">
        <w:tc>
          <w:tcPr>
            <w:tcW w:w="1418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92B0F" w:rsidRPr="005A3024" w:rsidRDefault="00992B0F" w:rsidP="00EE6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92B0F" w:rsidRPr="005A3024" w:rsidRDefault="00992B0F" w:rsidP="00EE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FCD" w:rsidRDefault="00343FCD"/>
    <w:sectPr w:rsidR="00343FCD" w:rsidSect="003B6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F48"/>
    <w:multiLevelType w:val="hybridMultilevel"/>
    <w:tmpl w:val="53C4E7F8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023CA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88E"/>
    <w:multiLevelType w:val="hybridMultilevel"/>
    <w:tmpl w:val="65701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3C56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1A4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343C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0A5B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4270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105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EE03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B833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0A14921"/>
    <w:multiLevelType w:val="hybridMultilevel"/>
    <w:tmpl w:val="53C4E7F8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62BA"/>
    <w:multiLevelType w:val="hybridMultilevel"/>
    <w:tmpl w:val="2E5AC0EE"/>
    <w:lvl w:ilvl="0" w:tplc="18027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2C9A"/>
    <w:multiLevelType w:val="hybridMultilevel"/>
    <w:tmpl w:val="8E8E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729B0"/>
    <w:multiLevelType w:val="hybridMultilevel"/>
    <w:tmpl w:val="94B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C78EC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679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D45"/>
    <w:rsid w:val="00077D76"/>
    <w:rsid w:val="000D60A0"/>
    <w:rsid w:val="00206E02"/>
    <w:rsid w:val="003418FC"/>
    <w:rsid w:val="00343FCD"/>
    <w:rsid w:val="0036609B"/>
    <w:rsid w:val="003B6D45"/>
    <w:rsid w:val="00753C96"/>
    <w:rsid w:val="007B6565"/>
    <w:rsid w:val="007D1888"/>
    <w:rsid w:val="0086767D"/>
    <w:rsid w:val="00893F04"/>
    <w:rsid w:val="00992B0F"/>
    <w:rsid w:val="00C05C1E"/>
    <w:rsid w:val="00CC3875"/>
    <w:rsid w:val="00EE6162"/>
    <w:rsid w:val="00F02FCE"/>
    <w:rsid w:val="00F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45"/>
  </w:style>
  <w:style w:type="paragraph" w:styleId="1">
    <w:name w:val="heading 1"/>
    <w:basedOn w:val="a"/>
    <w:next w:val="a0"/>
    <w:link w:val="10"/>
    <w:rsid w:val="0036609B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B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767D"/>
    <w:pPr>
      <w:spacing w:after="160" w:line="259" w:lineRule="auto"/>
      <w:ind w:left="720"/>
      <w:contextualSpacing/>
    </w:pPr>
  </w:style>
  <w:style w:type="character" w:styleId="a6">
    <w:name w:val="Hyperlink"/>
    <w:basedOn w:val="a1"/>
    <w:uiPriority w:val="99"/>
    <w:unhideWhenUsed/>
    <w:rsid w:val="00C05C1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6609B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0">
    <w:name w:val="Style10"/>
    <w:basedOn w:val="a"/>
    <w:uiPriority w:val="99"/>
    <w:rsid w:val="0036609B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36609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36609B"/>
  </w:style>
  <w:style w:type="paragraph" w:styleId="a0">
    <w:name w:val="Body Text"/>
    <w:basedOn w:val="a"/>
    <w:link w:val="a7"/>
    <w:uiPriority w:val="99"/>
    <w:semiHidden/>
    <w:unhideWhenUsed/>
    <w:rsid w:val="003660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6609B"/>
  </w:style>
  <w:style w:type="paragraph" w:styleId="a8">
    <w:name w:val="Plain Text"/>
    <w:basedOn w:val="a"/>
    <w:link w:val="a9"/>
    <w:rsid w:val="00206E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206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lock Text"/>
    <w:basedOn w:val="a"/>
    <w:rsid w:val="00206E02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F02FCE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F02FC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1"/>
    <w:rsid w:val="00F02FCE"/>
  </w:style>
  <w:style w:type="paragraph" w:customStyle="1" w:styleId="ab">
    <w:name w:val="Базовый"/>
    <w:rsid w:val="000D60A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60A0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2">
    <w:name w:val="Font Style62"/>
    <w:basedOn w:val="a1"/>
    <w:rsid w:val="000D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irovaludmila@mail.ru" TargetMode="External"/><Relationship Id="rId13" Type="http://schemas.openxmlformats.org/officeDocument/2006/relationships/hyperlink" Target="mailto:Salax3110777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jar55111@mail.ru" TargetMode="External"/><Relationship Id="rId12" Type="http://schemas.openxmlformats.org/officeDocument/2006/relationships/hyperlink" Target="mailto:Salax3110777@g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Gajar55111@mail.ru" TargetMode="External"/><Relationship Id="rId11" Type="http://schemas.openxmlformats.org/officeDocument/2006/relationships/hyperlink" Target="mailto:Salax3110777@gmail.ru" TargetMode="External"/><Relationship Id="rId5" Type="http://schemas.openxmlformats.org/officeDocument/2006/relationships/hyperlink" Target="mailto:dagirovaludmil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girovaludmi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irovaludmil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2020-09-16T11:17:00Z</dcterms:created>
  <dcterms:modified xsi:type="dcterms:W3CDTF">2020-09-21T12:11:00Z</dcterms:modified>
</cp:coreProperties>
</file>